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D302" w14:textId="77777777" w:rsidR="00E54BF1" w:rsidRPr="00242D61" w:rsidRDefault="00E54BF1" w:rsidP="00E54BF1">
      <w:pPr>
        <w:spacing w:line="520" w:lineRule="exact"/>
        <w:ind w:firstLineChars="800" w:firstLine="2400"/>
        <w:rPr>
          <w:rFonts w:ascii="仿宋" w:eastAsia="仿宋" w:hAnsi="仿宋" w:hint="eastAsia"/>
          <w:sz w:val="30"/>
          <w:szCs w:val="30"/>
        </w:rPr>
      </w:pPr>
    </w:p>
    <w:p w14:paraId="4A657CBE" w14:textId="77777777" w:rsidR="00E54BF1" w:rsidRPr="00242D61" w:rsidRDefault="00E54BF1" w:rsidP="00E54BF1">
      <w:pPr>
        <w:spacing w:line="520" w:lineRule="exact"/>
        <w:ind w:firstLineChars="800" w:firstLine="2400"/>
        <w:rPr>
          <w:rFonts w:ascii="仿宋" w:eastAsia="仿宋" w:hAnsi="仿宋" w:hint="eastAsia"/>
          <w:sz w:val="30"/>
          <w:szCs w:val="30"/>
        </w:rPr>
      </w:pPr>
    </w:p>
    <w:p w14:paraId="746F0346" w14:textId="77777777" w:rsidR="00E54BF1" w:rsidRPr="00242D61" w:rsidRDefault="00E54BF1" w:rsidP="00E54BF1">
      <w:pPr>
        <w:spacing w:line="520" w:lineRule="exact"/>
        <w:ind w:firstLineChars="800" w:firstLine="2400"/>
        <w:rPr>
          <w:rFonts w:ascii="仿宋" w:eastAsia="仿宋" w:hAnsi="仿宋" w:hint="eastAsia"/>
          <w:sz w:val="30"/>
          <w:szCs w:val="30"/>
        </w:rPr>
      </w:pPr>
    </w:p>
    <w:p w14:paraId="0DF8E80F" w14:textId="77777777" w:rsidR="008251DE" w:rsidRPr="00242D61" w:rsidRDefault="008251DE" w:rsidP="00E54BF1">
      <w:pPr>
        <w:spacing w:line="520" w:lineRule="exact"/>
        <w:ind w:firstLineChars="800" w:firstLine="2400"/>
        <w:rPr>
          <w:rFonts w:ascii="仿宋" w:eastAsia="仿宋" w:hAnsi="仿宋" w:hint="eastAsia"/>
          <w:sz w:val="30"/>
          <w:szCs w:val="30"/>
        </w:rPr>
      </w:pPr>
    </w:p>
    <w:p w14:paraId="7940BEC9" w14:textId="77777777" w:rsidR="008251DE" w:rsidRPr="00242D61" w:rsidRDefault="008251DE" w:rsidP="00E54BF1">
      <w:pPr>
        <w:spacing w:line="520" w:lineRule="exact"/>
        <w:ind w:firstLineChars="800" w:firstLine="2400"/>
        <w:rPr>
          <w:rFonts w:ascii="仿宋" w:eastAsia="仿宋" w:hAnsi="仿宋" w:hint="eastAsia"/>
          <w:sz w:val="30"/>
          <w:szCs w:val="30"/>
        </w:rPr>
      </w:pPr>
    </w:p>
    <w:p w14:paraId="0CE9792F" w14:textId="77777777" w:rsidR="00E54BF1" w:rsidRPr="00242D61" w:rsidRDefault="00E54BF1" w:rsidP="00E54BF1">
      <w:pPr>
        <w:spacing w:line="520" w:lineRule="exact"/>
        <w:ind w:firstLineChars="800" w:firstLine="800"/>
        <w:rPr>
          <w:rFonts w:ascii="仿宋" w:eastAsia="仿宋" w:hAnsi="仿宋" w:hint="eastAsia"/>
          <w:sz w:val="10"/>
          <w:szCs w:val="10"/>
        </w:rPr>
      </w:pPr>
    </w:p>
    <w:p w14:paraId="1F71C5BF" w14:textId="6956A420" w:rsidR="00E54BF1" w:rsidRPr="00242D61" w:rsidRDefault="00E54BF1" w:rsidP="00E54BF1">
      <w:pPr>
        <w:spacing w:line="520" w:lineRule="exact"/>
        <w:ind w:firstLineChars="800" w:firstLine="2400"/>
        <w:rPr>
          <w:rFonts w:ascii="仿宋" w:eastAsia="仿宋" w:hAnsi="仿宋" w:hint="eastAsia"/>
          <w:sz w:val="30"/>
          <w:szCs w:val="30"/>
        </w:rPr>
      </w:pPr>
      <w:r w:rsidRPr="00242D61">
        <w:rPr>
          <w:rFonts w:ascii="仿宋" w:eastAsia="仿宋" w:hAnsi="仿宋" w:hint="eastAsia"/>
          <w:sz w:val="30"/>
          <w:szCs w:val="30"/>
        </w:rPr>
        <w:t>北建人协[2024]</w:t>
      </w:r>
      <w:proofErr w:type="gramStart"/>
      <w:r w:rsidR="009B3A5A" w:rsidRPr="00242D61">
        <w:rPr>
          <w:rFonts w:ascii="仿宋" w:eastAsia="仿宋" w:hAnsi="仿宋" w:hint="eastAsia"/>
          <w:sz w:val="30"/>
          <w:szCs w:val="30"/>
        </w:rPr>
        <w:t>信</w:t>
      </w:r>
      <w:r w:rsidRPr="00242D61">
        <w:rPr>
          <w:rFonts w:ascii="仿宋" w:eastAsia="仿宋" w:hAnsi="仿宋" w:hint="eastAsia"/>
          <w:sz w:val="30"/>
          <w:szCs w:val="30"/>
        </w:rPr>
        <w:t>字第0</w:t>
      </w:r>
      <w:r w:rsidR="00E019DE" w:rsidRPr="00242D61">
        <w:rPr>
          <w:rFonts w:ascii="仿宋" w:eastAsia="仿宋" w:hAnsi="仿宋" w:hint="eastAsia"/>
          <w:sz w:val="30"/>
          <w:szCs w:val="30"/>
        </w:rPr>
        <w:t>3</w:t>
      </w:r>
      <w:r w:rsidRPr="00242D61">
        <w:rPr>
          <w:rFonts w:ascii="仿宋" w:eastAsia="仿宋" w:hAnsi="仿宋" w:hint="eastAsia"/>
          <w:sz w:val="30"/>
          <w:szCs w:val="30"/>
        </w:rPr>
        <w:t>号</w:t>
      </w:r>
      <w:proofErr w:type="gramEnd"/>
    </w:p>
    <w:p w14:paraId="6ABBFBC3" w14:textId="77777777" w:rsidR="00E54BF1" w:rsidRPr="00242D61" w:rsidRDefault="00E54BF1" w:rsidP="00E54BF1">
      <w:pPr>
        <w:spacing w:line="520" w:lineRule="exact"/>
        <w:rPr>
          <w:b/>
          <w:szCs w:val="21"/>
        </w:rPr>
      </w:pPr>
    </w:p>
    <w:p w14:paraId="0FD423C5" w14:textId="77777777" w:rsidR="00E019DE" w:rsidRPr="00242D61" w:rsidRDefault="00E019DE" w:rsidP="00E019DE">
      <w:pPr>
        <w:spacing w:line="520" w:lineRule="exact"/>
        <w:jc w:val="center"/>
        <w:rPr>
          <w:rFonts w:ascii="黑体" w:eastAsia="黑体" w:hAnsi="黑体" w:hint="eastAsia"/>
          <w:b/>
          <w:sz w:val="36"/>
          <w:szCs w:val="36"/>
        </w:rPr>
      </w:pPr>
      <w:r w:rsidRPr="00242D61">
        <w:rPr>
          <w:rFonts w:ascii="黑体" w:eastAsia="黑体" w:hAnsi="黑体" w:hint="eastAsia"/>
          <w:b/>
          <w:sz w:val="36"/>
          <w:szCs w:val="36"/>
        </w:rPr>
        <w:t>首都建筑业劳务分包及施工作业企业作业班组</w:t>
      </w:r>
    </w:p>
    <w:p w14:paraId="37111C02" w14:textId="208E5809" w:rsidR="009B3A5A" w:rsidRPr="00242D61" w:rsidRDefault="00E019DE" w:rsidP="00E019DE">
      <w:pPr>
        <w:spacing w:line="520" w:lineRule="exact"/>
        <w:jc w:val="center"/>
        <w:rPr>
          <w:rFonts w:ascii="黑体" w:eastAsia="黑体" w:hAnsi="黑体" w:hint="eastAsia"/>
          <w:b/>
          <w:sz w:val="36"/>
          <w:szCs w:val="36"/>
        </w:rPr>
      </w:pPr>
      <w:r w:rsidRPr="00242D61">
        <w:rPr>
          <w:rFonts w:ascii="黑体" w:eastAsia="黑体" w:hAnsi="黑体" w:hint="eastAsia"/>
          <w:b/>
          <w:sz w:val="36"/>
          <w:szCs w:val="36"/>
        </w:rPr>
        <w:t>市场资信考核评价办法</w:t>
      </w:r>
    </w:p>
    <w:p w14:paraId="6E9E6F86" w14:textId="77777777" w:rsidR="00E019DE" w:rsidRPr="00242D61" w:rsidRDefault="00E019DE" w:rsidP="00E019DE">
      <w:pPr>
        <w:spacing w:line="520" w:lineRule="exact"/>
        <w:jc w:val="center"/>
        <w:rPr>
          <w:rFonts w:ascii="黑体" w:eastAsia="黑体" w:hAnsi="黑体" w:hint="eastAsia"/>
          <w:b/>
          <w:sz w:val="36"/>
          <w:szCs w:val="36"/>
        </w:rPr>
      </w:pPr>
    </w:p>
    <w:p w14:paraId="7EA3678A" w14:textId="77777777" w:rsidR="00E019DE" w:rsidRPr="00242D61" w:rsidRDefault="00E019DE" w:rsidP="00E019DE">
      <w:pPr>
        <w:spacing w:line="520" w:lineRule="exact"/>
        <w:jc w:val="center"/>
        <w:rPr>
          <w:rFonts w:ascii="黑体" w:eastAsia="黑体" w:hAnsi="黑体" w:hint="eastAsia"/>
          <w:b/>
          <w:sz w:val="36"/>
          <w:szCs w:val="36"/>
        </w:rPr>
      </w:pPr>
    </w:p>
    <w:p w14:paraId="640DADDE" w14:textId="586CEF84"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为贯彻党中央和国务院全面推动社会信用体系建设，形成覆盖全社会的征信系统和监管制度的政策；</w:t>
      </w:r>
      <w:proofErr w:type="gramStart"/>
      <w:r w:rsidRPr="00242D61">
        <w:rPr>
          <w:rFonts w:ascii="仿宋" w:eastAsia="仿宋" w:hAnsi="仿宋" w:cs="仿宋" w:hint="eastAsia"/>
          <w:sz w:val="30"/>
          <w:szCs w:val="30"/>
        </w:rPr>
        <w:t>落实住</w:t>
      </w:r>
      <w:proofErr w:type="gramEnd"/>
      <w:r w:rsidRPr="00242D61">
        <w:rPr>
          <w:rFonts w:ascii="仿宋" w:eastAsia="仿宋" w:hAnsi="仿宋" w:cs="仿宋" w:hint="eastAsia"/>
          <w:sz w:val="30"/>
          <w:szCs w:val="30"/>
        </w:rPr>
        <w:t>建部关于劳务企业改革发展意见，建立以实名制为基础的全方位多层次的诚信体系要求；北京建筑业人力资源协会经常务理事会和会员大会决定，特制定《</w:t>
      </w:r>
      <w:bookmarkStart w:id="0" w:name="_Hlk179059247"/>
      <w:r w:rsidRPr="00242D61">
        <w:rPr>
          <w:rFonts w:ascii="仿宋" w:eastAsia="仿宋" w:hAnsi="仿宋" w:cs="仿宋" w:hint="eastAsia"/>
          <w:sz w:val="30"/>
          <w:szCs w:val="30"/>
        </w:rPr>
        <w:t>首都建筑业劳务分包及施工作业企业作业班组市场资信考核评价办法</w:t>
      </w:r>
      <w:bookmarkEnd w:id="0"/>
      <w:r w:rsidRPr="00242D61">
        <w:rPr>
          <w:rFonts w:ascii="仿宋" w:eastAsia="仿宋" w:hAnsi="仿宋" w:cs="仿宋" w:hint="eastAsia"/>
          <w:sz w:val="30"/>
          <w:szCs w:val="30"/>
        </w:rPr>
        <w:t>》。</w:t>
      </w:r>
    </w:p>
    <w:p w14:paraId="7BD41B26"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一、首都建筑业劳务企业及施工作业企业的施工作业班组市场资信考核评价意义</w:t>
      </w:r>
    </w:p>
    <w:p w14:paraId="13228A87" w14:textId="77777777" w:rsidR="00E019DE" w:rsidRPr="00242D61" w:rsidRDefault="00E019DE" w:rsidP="00E019DE">
      <w:pPr>
        <w:adjustRightInd w:val="0"/>
        <w:snapToGrid w:val="0"/>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（一）适应《十四五规划》期间建筑业用工改革的需要，强化班组建设，建立一支以市场化为导向、以施工企业为主、以专业作业企业为辅的现代建筑产业工人队伍。</w:t>
      </w:r>
    </w:p>
    <w:p w14:paraId="2F290B20" w14:textId="77777777" w:rsidR="00E019DE" w:rsidRPr="00242D61" w:rsidRDefault="00E019DE" w:rsidP="00E019DE">
      <w:pPr>
        <w:adjustRightInd w:val="0"/>
        <w:snapToGrid w:val="0"/>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根据建筑业改革发展要求，劳务企业资质将逐步取消，大力发展以班组为主的小微型作业企业，建筑劳务企业将逐步改为建</w:t>
      </w:r>
      <w:r w:rsidRPr="00242D61">
        <w:rPr>
          <w:rFonts w:ascii="仿宋" w:eastAsia="仿宋" w:hAnsi="仿宋" w:cs="仿宋" w:hint="eastAsia"/>
          <w:sz w:val="30"/>
          <w:szCs w:val="30"/>
        </w:rPr>
        <w:lastRenderedPageBreak/>
        <w:t>筑施工专业作业企业。为适应劳务企业的转型，必须加强施工作业队伍和作业班组建设，支持和鼓励符合条件的劳务企业班组长组建专业作业企业。</w:t>
      </w:r>
    </w:p>
    <w:p w14:paraId="549C994C" w14:textId="77777777" w:rsidR="00E019DE" w:rsidRPr="00242D61" w:rsidRDefault="00E019DE" w:rsidP="00E019DE">
      <w:pPr>
        <w:adjustRightInd w:val="0"/>
        <w:snapToGrid w:val="0"/>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（二）开展施工作业班组资信考核评价是拓展劳务管理深度、夯实劳务管理基础，建立打造市场资信优秀品牌班组、淘汰不合格班组的行业自律机制，更是推动专业作业企业建设的重点工作。</w:t>
      </w:r>
    </w:p>
    <w:p w14:paraId="16B1EE2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班组是劳务企业施工作业队</w:t>
      </w:r>
      <w:proofErr w:type="gramStart"/>
      <w:r w:rsidRPr="00242D61">
        <w:rPr>
          <w:rFonts w:ascii="仿宋" w:eastAsia="仿宋" w:hAnsi="仿宋" w:cs="仿宋" w:hint="eastAsia"/>
          <w:sz w:val="30"/>
          <w:szCs w:val="30"/>
        </w:rPr>
        <w:t>最</w:t>
      </w:r>
      <w:proofErr w:type="gramEnd"/>
      <w:r w:rsidRPr="00242D61">
        <w:rPr>
          <w:rFonts w:ascii="仿宋" w:eastAsia="仿宋" w:hAnsi="仿宋" w:cs="仿宋" w:hint="eastAsia"/>
          <w:sz w:val="30"/>
          <w:szCs w:val="30"/>
        </w:rPr>
        <w:t>基层的管理和核算组织。当前班组已经成为建筑市场专业化施工作业和企业内部协议承包作业任务的市场行为的主体之一。随着建筑业劳务用工制度改革工作的开展，劳务企业发展方向更为明确，劳务企业转型为专业作业企业将是未来劳务企业发展的改革方向。施工作业班组也将逐步以建设大军中的小微型法人主体资格登上建筑舞台。</w:t>
      </w:r>
    </w:p>
    <w:p w14:paraId="430AE799"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二、施工作业班组资信考核评价的组织实施</w:t>
      </w:r>
    </w:p>
    <w:p w14:paraId="1463BBB7"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（一）施工作业班组资信考核评价范围</w:t>
      </w:r>
    </w:p>
    <w:p w14:paraId="51251ADE"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1.</w:t>
      </w:r>
      <w:proofErr w:type="gramStart"/>
      <w:r w:rsidRPr="00242D61">
        <w:rPr>
          <w:rFonts w:ascii="仿宋" w:eastAsia="仿宋" w:hAnsi="仿宋" w:cs="仿宋" w:hint="eastAsia"/>
          <w:sz w:val="30"/>
          <w:szCs w:val="30"/>
        </w:rPr>
        <w:t>凡协会</w:t>
      </w:r>
      <w:proofErr w:type="gramEnd"/>
      <w:r w:rsidRPr="00242D61">
        <w:rPr>
          <w:rFonts w:ascii="仿宋" w:eastAsia="仿宋" w:hAnsi="仿宋" w:cs="仿宋" w:hint="eastAsia"/>
          <w:sz w:val="30"/>
          <w:szCs w:val="30"/>
        </w:rPr>
        <w:t>会员单位自愿申报参加北京市建筑业人力资源协会开展的施工作业</w:t>
      </w:r>
      <w:proofErr w:type="gramStart"/>
      <w:r w:rsidRPr="00242D61">
        <w:rPr>
          <w:rFonts w:ascii="仿宋" w:eastAsia="仿宋" w:hAnsi="仿宋" w:cs="仿宋" w:hint="eastAsia"/>
          <w:sz w:val="30"/>
          <w:szCs w:val="30"/>
        </w:rPr>
        <w:t>队市场</w:t>
      </w:r>
      <w:proofErr w:type="gramEnd"/>
      <w:r w:rsidRPr="00242D61">
        <w:rPr>
          <w:rFonts w:ascii="仿宋" w:eastAsia="仿宋" w:hAnsi="仿宋" w:cs="仿宋" w:hint="eastAsia"/>
          <w:sz w:val="30"/>
          <w:szCs w:val="30"/>
        </w:rPr>
        <w:t>资信考核评价的劳务企业施工队下属作业班组均属施工作业班组资信考核评价范围。</w:t>
      </w:r>
    </w:p>
    <w:p w14:paraId="1784AA1E"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要求参加行业市场资信考核评价的施工队应积极组织所使用的作业班组参加行业资信考核评价，为合格及优秀班组有序流动和取得更多施工作业任务创造良好市场条件。</w:t>
      </w:r>
    </w:p>
    <w:p w14:paraId="577EF0DA" w14:textId="77777777" w:rsidR="00E019DE" w:rsidRPr="00242D61" w:rsidRDefault="00E019DE" w:rsidP="00E019DE">
      <w:pPr>
        <w:topLinePunct/>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2.各单位施工作业班组资信考核评价可以采取区别情况、分步到位方式进行：</w:t>
      </w:r>
    </w:p>
    <w:p w14:paraId="3BEABEA0"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lastRenderedPageBreak/>
        <w:t>（1）应组织和动员总承包企业自有劳务企业的所有班组全部参评；</w:t>
      </w:r>
    </w:p>
    <w:p w14:paraId="379FDB63"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（2）应组织和动员劳务企业当年申报的AAA特级队、AAA级优秀施工队所属专业班组全部参评（不少于5个班组）；</w:t>
      </w:r>
    </w:p>
    <w:p w14:paraId="0AB047F3"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（3）应组织和动员各总承包企业进场使用的AA级及以下等级的施工作业队每支施工队不少于4个班组参加班组资信考核评价；</w:t>
      </w:r>
    </w:p>
    <w:p w14:paraId="27C4E6BB"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（4）班组的市场资信考核评价要逐步做到京内、京外施工项目全覆盖，力争加快实现全部作业班组参加资信等级考核评价。</w:t>
      </w:r>
    </w:p>
    <w:p w14:paraId="47D46947"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3.没有设立班组的小型专业队（原则上50人以下），</w:t>
      </w:r>
      <w:proofErr w:type="gramStart"/>
      <w:r w:rsidRPr="00242D61">
        <w:rPr>
          <w:rFonts w:ascii="仿宋" w:eastAsia="仿宋" w:hAnsi="仿宋" w:cs="仿宋" w:hint="eastAsia"/>
          <w:sz w:val="30"/>
          <w:szCs w:val="30"/>
        </w:rPr>
        <w:t>经集团</w:t>
      </w:r>
      <w:proofErr w:type="gramEnd"/>
      <w:r w:rsidRPr="00242D61">
        <w:rPr>
          <w:rFonts w:ascii="仿宋" w:eastAsia="仿宋" w:hAnsi="仿宋" w:cs="仿宋" w:hint="eastAsia"/>
          <w:sz w:val="30"/>
          <w:szCs w:val="30"/>
        </w:rPr>
        <w:t>劳务管理部门审核同意可以不报班组参评，只参加施工队市场资信考核评价。</w:t>
      </w:r>
    </w:p>
    <w:p w14:paraId="3AD79E5D"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4.人员规模在50人以上的，不得以班组名义参加考核评价，应参加施工队市场资信考核评价。</w:t>
      </w:r>
    </w:p>
    <w:p w14:paraId="7CE319E4" w14:textId="77777777" w:rsidR="00E019DE" w:rsidRPr="00242D61" w:rsidRDefault="00E019DE" w:rsidP="00E019DE">
      <w:pPr>
        <w:topLinePunct/>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（二）施工作业班组资信考核评价期限</w:t>
      </w:r>
    </w:p>
    <w:p w14:paraId="2F65444D" w14:textId="77777777" w:rsidR="00E019DE" w:rsidRPr="00242D61" w:rsidRDefault="00E019DE" w:rsidP="00E019DE">
      <w:pPr>
        <w:topLinePunct/>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1.根据建筑业施工作业人员流动性大的行业特点，每年度开展一次施工作业班组的资信考核评价。</w:t>
      </w:r>
    </w:p>
    <w:p w14:paraId="5AFA1D35" w14:textId="77777777" w:rsidR="00E019DE" w:rsidRPr="00242D61" w:rsidRDefault="00E019DE" w:rsidP="00E019DE">
      <w:pPr>
        <w:topLinePunct/>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2.施工作业班组的市场资信考核评价与施工作业</w:t>
      </w:r>
      <w:proofErr w:type="gramStart"/>
      <w:r w:rsidRPr="00242D61">
        <w:rPr>
          <w:rFonts w:ascii="仿宋" w:eastAsia="仿宋" w:hAnsi="仿宋" w:cs="仿宋" w:hint="eastAsia"/>
          <w:sz w:val="30"/>
          <w:szCs w:val="30"/>
        </w:rPr>
        <w:t>队市场</w:t>
      </w:r>
      <w:proofErr w:type="gramEnd"/>
      <w:r w:rsidRPr="00242D61">
        <w:rPr>
          <w:rFonts w:ascii="仿宋" w:eastAsia="仿宋" w:hAnsi="仿宋" w:cs="仿宋" w:hint="eastAsia"/>
          <w:sz w:val="30"/>
          <w:szCs w:val="30"/>
        </w:rPr>
        <w:t>资信考核评价同期部署、同步申报评价等级、同步完成和公示。</w:t>
      </w:r>
    </w:p>
    <w:p w14:paraId="483F4EEC" w14:textId="77777777" w:rsidR="00E019DE" w:rsidRPr="00242D61" w:rsidRDefault="00E019DE" w:rsidP="00E019DE">
      <w:pPr>
        <w:topLinePunct/>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（三）施工作业班组考核评价的组织要求</w:t>
      </w:r>
    </w:p>
    <w:p w14:paraId="3FC39750"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要求各组织单位高度重视施工作业班组资信考核评价工作，要组织召开所属各单位施工队伍及班组资信考核评价工作部署会，</w:t>
      </w:r>
      <w:r w:rsidRPr="00242D61">
        <w:rPr>
          <w:rFonts w:ascii="仿宋" w:eastAsia="仿宋" w:hAnsi="仿宋" w:cs="仿宋" w:hint="eastAsia"/>
          <w:sz w:val="30"/>
          <w:szCs w:val="30"/>
        </w:rPr>
        <w:lastRenderedPageBreak/>
        <w:t>组织好项目部、二级公司和集团各级对进场使用的施工队及作业班组同步资信考核评价工作，逐年推进，做到京内、京外入场施工的施工队和作业班组资信考核全覆盖。</w:t>
      </w:r>
    </w:p>
    <w:p w14:paraId="4D90C143"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三、施工作业班组资信考核评价标准</w:t>
      </w:r>
    </w:p>
    <w:p w14:paraId="45530214"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首都建筑业施工作业班组市场资信分为4个等级，即AAA特级班组、AAA级班组、A级班组、B级班组。</w:t>
      </w:r>
    </w:p>
    <w:p w14:paraId="1C8391D5"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（一）施工作业班组资信等级含义</w:t>
      </w:r>
    </w:p>
    <w:p w14:paraId="7E7E66A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1.AAA特级施工作业班组：班组的市场资信优异，是专业工种中的拔尖班组，是首都建筑业用工市场作业班组资信考核评价中的最高级别。</w:t>
      </w:r>
    </w:p>
    <w:p w14:paraId="5235F3EE"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AAA特级班组必须在较长期限内（三年以上）施工作业任务完成优秀；班组长具有较高管理能力，班组主要技工稳定，工人技能素质高；社会信誉好，未发生过安全、质量事故和造成过任何不稳定事件；是劳务企业施工作业队的顶尖班组及总承包企业的信得过优秀班组；</w:t>
      </w:r>
    </w:p>
    <w:p w14:paraId="7ADBDFA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（2）AAA特级班组必须在大型建设企业集团和本公司施工作业班组中能够发挥模范带头作用，评价后具有引领专业班组规范化建设作用；</w:t>
      </w:r>
    </w:p>
    <w:p w14:paraId="6020F777"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（3）最近连续三年（含）获得北京建筑业AAA特级、AAA级荣誉的施工作业队所属的专业班组具有优先评价权；</w:t>
      </w:r>
    </w:p>
    <w:p w14:paraId="6BC287B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（4）近三年参加过国家鲁班奖、金奖、银奖和北京市长城杯工程，并出色完成专业施工作业任务的专业班组具有优先评价权。</w:t>
      </w:r>
    </w:p>
    <w:p w14:paraId="20DE5300"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lastRenderedPageBreak/>
        <w:t>2.AAA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作业班组：行业资信考核优秀，是同类型班组中的先进班组。</w:t>
      </w:r>
    </w:p>
    <w:p w14:paraId="0C22EBD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（1）AAA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必须在较长期限内（三年以上）施工作业业绩优秀，班组长和技工骨干稳定；社会信誉好，未发生过安全、质量事故和造成过任何不稳定事件；是劳务企业及施工作业企业施工作业队的骨干班组及总承包企业的信得过优秀班组；</w:t>
      </w:r>
    </w:p>
    <w:p w14:paraId="32BF2DF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（2）AAA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作业班组在大型建设企业集团和本公司施工作业班组中能够发挥先进作用，是专业工种中工人技能较高的信得过施工作业班组；</w:t>
      </w:r>
    </w:p>
    <w:p w14:paraId="6B541F4B"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（3）最近连续三年（含）获得北京建筑业AAA特级、AAA级荣誉的施工作业队所属的专业班组具有优先考核评价权；</w:t>
      </w:r>
    </w:p>
    <w:p w14:paraId="15417F07"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（4）参加过国家鲁班奖、金奖、银奖和北京市长城杯工程，并出色完成专业施工作业任务的专业班组具有优先考核评价权。</w:t>
      </w:r>
    </w:p>
    <w:p w14:paraId="0CB2EFE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作业班组：行业资信考核合格。</w:t>
      </w:r>
    </w:p>
    <w:p w14:paraId="47AA723E"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（1）施工专业班组能够完成各项承包指标，能够全面履行承包合同；</w:t>
      </w:r>
    </w:p>
    <w:p w14:paraId="70EDA1FE"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（2）班组长和主要技工比较稳定，未发生过重大质量、安全事故和造成社会恶劣影响事件；</w:t>
      </w:r>
    </w:p>
    <w:p w14:paraId="676C7592"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（3）在考核期内信用可靠，信用风险小，是总承包企业施工作业班组建设中的基础力量。</w:t>
      </w:r>
    </w:p>
    <w:p w14:paraId="46E75C3F"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4.B</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作业班组：行业资信考核基本合格。</w:t>
      </w:r>
    </w:p>
    <w:p w14:paraId="34CAC08B"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（1）施工作业班组基本能够完成各项承包指标，能够履行承</w:t>
      </w:r>
      <w:r w:rsidRPr="00242D61">
        <w:rPr>
          <w:rFonts w:ascii="仿宋" w:eastAsia="仿宋" w:hAnsi="仿宋" w:cs="仿宋" w:hint="eastAsia"/>
          <w:sz w:val="30"/>
          <w:szCs w:val="30"/>
        </w:rPr>
        <w:lastRenderedPageBreak/>
        <w:t>包合同和履行社会责任；</w:t>
      </w:r>
    </w:p>
    <w:p w14:paraId="61495E4C"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（2）班组人员基本稳定，未发生过重大质量、安全事故和造成社会恶劣影响事件；</w:t>
      </w:r>
    </w:p>
    <w:p w14:paraId="56B38697"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（3）班组管理能力和专业施工能力一般。</w:t>
      </w:r>
    </w:p>
    <w:p w14:paraId="403F27CC"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（二）施工作业班组资信考核指标及评分标准</w:t>
      </w:r>
    </w:p>
    <w:p w14:paraId="51E687E3" w14:textId="1444CDA4" w:rsidR="00E019DE" w:rsidRPr="0013500E" w:rsidRDefault="00E019DE" w:rsidP="00E019DE">
      <w:pPr>
        <w:spacing w:line="360" w:lineRule="auto"/>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施工作业班组资信考核评价按照</w:t>
      </w:r>
      <w:r w:rsidR="00AD61DD" w:rsidRPr="0013500E">
        <w:rPr>
          <w:rFonts w:ascii="仿宋" w:eastAsia="仿宋" w:hAnsi="仿宋" w:cs="仿宋" w:hint="eastAsia"/>
          <w:sz w:val="30"/>
          <w:szCs w:val="30"/>
        </w:rPr>
        <w:t>五</w:t>
      </w:r>
      <w:r w:rsidRPr="0013500E">
        <w:rPr>
          <w:rFonts w:ascii="仿宋" w:eastAsia="仿宋" w:hAnsi="仿宋" w:cs="仿宋" w:hint="eastAsia"/>
          <w:sz w:val="30"/>
          <w:szCs w:val="30"/>
        </w:rPr>
        <w:t>个方面、十</w:t>
      </w:r>
      <w:r w:rsidR="00AD61DD" w:rsidRPr="0013500E">
        <w:rPr>
          <w:rFonts w:ascii="仿宋" w:eastAsia="仿宋" w:hAnsi="仿宋" w:cs="仿宋" w:hint="eastAsia"/>
          <w:sz w:val="30"/>
          <w:szCs w:val="30"/>
        </w:rPr>
        <w:t>四</w:t>
      </w:r>
      <w:r w:rsidRPr="0013500E">
        <w:rPr>
          <w:rFonts w:ascii="仿宋" w:eastAsia="仿宋" w:hAnsi="仿宋" w:cs="仿宋" w:hint="eastAsia"/>
          <w:sz w:val="30"/>
          <w:szCs w:val="30"/>
        </w:rPr>
        <w:t>个指标基本分数100分加重要指标加减分办法进行考核评价（具体评价标准和各项分数</w:t>
      </w:r>
      <w:proofErr w:type="gramStart"/>
      <w:r w:rsidRPr="0013500E">
        <w:rPr>
          <w:rFonts w:ascii="仿宋" w:eastAsia="仿宋" w:hAnsi="仿宋" w:cs="仿宋" w:hint="eastAsia"/>
          <w:sz w:val="30"/>
          <w:szCs w:val="30"/>
        </w:rPr>
        <w:t>见评价</w:t>
      </w:r>
      <w:proofErr w:type="gramEnd"/>
      <w:r w:rsidRPr="0013500E">
        <w:rPr>
          <w:rFonts w:ascii="仿宋" w:eastAsia="仿宋" w:hAnsi="仿宋" w:cs="仿宋" w:hint="eastAsia"/>
          <w:sz w:val="30"/>
          <w:szCs w:val="30"/>
        </w:rPr>
        <w:t>标准表）。</w:t>
      </w:r>
    </w:p>
    <w:p w14:paraId="13F7F3F2" w14:textId="1A7F9737" w:rsidR="00E019DE" w:rsidRPr="0013500E" w:rsidRDefault="00E019DE" w:rsidP="0013500E">
      <w:pPr>
        <w:spacing w:line="580" w:lineRule="exact"/>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1.安全</w:t>
      </w:r>
      <w:r w:rsidR="00AD61DD" w:rsidRPr="0013500E">
        <w:rPr>
          <w:rFonts w:ascii="仿宋" w:eastAsia="仿宋" w:hAnsi="仿宋" w:cs="仿宋" w:hint="eastAsia"/>
          <w:sz w:val="30"/>
          <w:szCs w:val="30"/>
        </w:rPr>
        <w:t>和社会</w:t>
      </w:r>
      <w:proofErr w:type="gramStart"/>
      <w:r w:rsidR="00AD61DD" w:rsidRPr="0013500E">
        <w:rPr>
          <w:rFonts w:ascii="仿宋" w:eastAsia="仿宋" w:hAnsi="仿宋" w:cs="仿宋" w:hint="eastAsia"/>
          <w:sz w:val="30"/>
          <w:szCs w:val="30"/>
        </w:rPr>
        <w:t>和谐管理</w:t>
      </w:r>
      <w:proofErr w:type="gramEnd"/>
      <w:r w:rsidR="00AD61DD" w:rsidRPr="0013500E">
        <w:rPr>
          <w:rFonts w:ascii="仿宋" w:eastAsia="仿宋" w:hAnsi="仿宋" w:cs="仿宋" w:hint="eastAsia"/>
          <w:sz w:val="30"/>
          <w:szCs w:val="30"/>
        </w:rPr>
        <w:t>四</w:t>
      </w:r>
      <w:r w:rsidRPr="0013500E">
        <w:rPr>
          <w:rFonts w:ascii="仿宋" w:eastAsia="仿宋" w:hAnsi="仿宋" w:cs="仿宋" w:hint="eastAsia"/>
          <w:sz w:val="30"/>
          <w:szCs w:val="30"/>
        </w:rPr>
        <w:t>项指标（</w:t>
      </w:r>
      <w:r w:rsidR="00AD61DD" w:rsidRPr="0013500E">
        <w:rPr>
          <w:rFonts w:ascii="仿宋" w:eastAsia="仿宋" w:hAnsi="仿宋" w:cs="仿宋" w:hint="eastAsia"/>
          <w:sz w:val="30"/>
          <w:szCs w:val="30"/>
        </w:rPr>
        <w:t>20</w:t>
      </w:r>
      <w:r w:rsidRPr="0013500E">
        <w:rPr>
          <w:rFonts w:ascii="仿宋" w:eastAsia="仿宋" w:hAnsi="仿宋" w:cs="仿宋" w:hint="eastAsia"/>
          <w:sz w:val="30"/>
          <w:szCs w:val="30"/>
        </w:rPr>
        <w:t>分）；</w:t>
      </w:r>
    </w:p>
    <w:p w14:paraId="2A5654A5" w14:textId="37145715" w:rsidR="00E019DE" w:rsidRPr="0013500E" w:rsidRDefault="00E019DE" w:rsidP="0013500E">
      <w:pPr>
        <w:spacing w:line="580" w:lineRule="exact"/>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2.质量工期管理二项指标（2</w:t>
      </w:r>
      <w:r w:rsidR="00AD61DD" w:rsidRPr="0013500E">
        <w:rPr>
          <w:rFonts w:ascii="仿宋" w:eastAsia="仿宋" w:hAnsi="仿宋" w:cs="仿宋" w:hint="eastAsia"/>
          <w:sz w:val="30"/>
          <w:szCs w:val="30"/>
        </w:rPr>
        <w:t>0</w:t>
      </w:r>
      <w:r w:rsidRPr="0013500E">
        <w:rPr>
          <w:rFonts w:ascii="仿宋" w:eastAsia="仿宋" w:hAnsi="仿宋" w:cs="仿宋" w:hint="eastAsia"/>
          <w:sz w:val="30"/>
          <w:szCs w:val="30"/>
        </w:rPr>
        <w:t>分）；</w:t>
      </w:r>
    </w:p>
    <w:p w14:paraId="4CFA0D97" w14:textId="7A7D7076" w:rsidR="00E019DE" w:rsidRPr="0013500E" w:rsidRDefault="00E019DE" w:rsidP="0013500E">
      <w:pPr>
        <w:spacing w:line="580" w:lineRule="exact"/>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3.合同管理二项指标（2</w:t>
      </w:r>
      <w:r w:rsidR="00AD61DD" w:rsidRPr="0013500E">
        <w:rPr>
          <w:rFonts w:ascii="仿宋" w:eastAsia="仿宋" w:hAnsi="仿宋" w:cs="仿宋" w:hint="eastAsia"/>
          <w:sz w:val="30"/>
          <w:szCs w:val="30"/>
        </w:rPr>
        <w:t>0</w:t>
      </w:r>
      <w:r w:rsidRPr="0013500E">
        <w:rPr>
          <w:rFonts w:ascii="仿宋" w:eastAsia="仿宋" w:hAnsi="仿宋" w:cs="仿宋" w:hint="eastAsia"/>
          <w:sz w:val="30"/>
          <w:szCs w:val="30"/>
        </w:rPr>
        <w:t>分）；</w:t>
      </w:r>
    </w:p>
    <w:p w14:paraId="2FE836EB" w14:textId="3FB1D353" w:rsidR="00E019DE" w:rsidRPr="0013500E" w:rsidRDefault="00E019DE" w:rsidP="0013500E">
      <w:pPr>
        <w:spacing w:line="580" w:lineRule="exact"/>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4.</w:t>
      </w:r>
      <w:r w:rsidR="00AD61DD" w:rsidRPr="0013500E">
        <w:rPr>
          <w:rFonts w:ascii="仿宋" w:eastAsia="仿宋" w:hAnsi="仿宋" w:cs="仿宋" w:hint="eastAsia"/>
          <w:sz w:val="30"/>
          <w:szCs w:val="30"/>
        </w:rPr>
        <w:t>工资考勤管理二</w:t>
      </w:r>
      <w:r w:rsidRPr="0013500E">
        <w:rPr>
          <w:rFonts w:ascii="仿宋" w:eastAsia="仿宋" w:hAnsi="仿宋" w:cs="仿宋" w:hint="eastAsia"/>
          <w:sz w:val="30"/>
          <w:szCs w:val="30"/>
        </w:rPr>
        <w:t>项指标（2</w:t>
      </w:r>
      <w:r w:rsidR="00AD61DD" w:rsidRPr="0013500E">
        <w:rPr>
          <w:rFonts w:ascii="仿宋" w:eastAsia="仿宋" w:hAnsi="仿宋" w:cs="仿宋" w:hint="eastAsia"/>
          <w:sz w:val="30"/>
          <w:szCs w:val="30"/>
        </w:rPr>
        <w:t>0分）；</w:t>
      </w:r>
    </w:p>
    <w:p w14:paraId="2404ECF3" w14:textId="4DC5BE38" w:rsidR="00AD61DD" w:rsidRPr="0013500E" w:rsidRDefault="00AD61DD" w:rsidP="0013500E">
      <w:pPr>
        <w:spacing w:line="580" w:lineRule="exact"/>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5.人员管理四项指标（20分）。</w:t>
      </w:r>
    </w:p>
    <w:p w14:paraId="7A8F9FC6" w14:textId="77777777" w:rsidR="00E019DE" w:rsidRPr="0013500E" w:rsidRDefault="00E019DE" w:rsidP="0013500E">
      <w:pPr>
        <w:spacing w:line="580" w:lineRule="exact"/>
        <w:ind w:firstLineChars="200" w:firstLine="600"/>
        <w:rPr>
          <w:rFonts w:ascii="仿宋" w:eastAsia="仿宋" w:hAnsi="仿宋" w:cs="仿宋" w:hint="eastAsia"/>
          <w:sz w:val="30"/>
          <w:szCs w:val="30"/>
        </w:rPr>
      </w:pPr>
      <w:r w:rsidRPr="0013500E">
        <w:rPr>
          <w:rFonts w:ascii="仿宋" w:eastAsia="仿宋" w:hAnsi="仿宋" w:cs="仿宋" w:hint="eastAsia"/>
          <w:sz w:val="30"/>
          <w:szCs w:val="30"/>
        </w:rPr>
        <w:t>（三）施工作业班组资信考核评分及定级</w:t>
      </w:r>
    </w:p>
    <w:p w14:paraId="72F156ED" w14:textId="77777777" w:rsidR="00E019DE" w:rsidRPr="00242D61" w:rsidRDefault="00E019DE" w:rsidP="0013500E">
      <w:pPr>
        <w:spacing w:line="580" w:lineRule="exact"/>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施工作业班组资信考核采用100分制，评价等级对应分值是：</w:t>
      </w:r>
    </w:p>
    <w:p w14:paraId="2FA0C6CC" w14:textId="77777777" w:rsidR="00E019DE" w:rsidRPr="00242D61" w:rsidRDefault="00E019DE" w:rsidP="0013500E">
      <w:pPr>
        <w:spacing w:line="580" w:lineRule="exact"/>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1.经复审评价施工作业班组综合得分≥105分可评为AAA特级施工作业班组；</w:t>
      </w:r>
    </w:p>
    <w:p w14:paraId="45F74DF6" w14:textId="77777777" w:rsidR="00E019DE" w:rsidRPr="00242D61" w:rsidRDefault="00E019DE" w:rsidP="0013500E">
      <w:pPr>
        <w:spacing w:line="580" w:lineRule="exact"/>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2.经复审评价施工作业班组综合得分≥100分可评为AAA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w:t>
      </w:r>
    </w:p>
    <w:p w14:paraId="3B76A5A4" w14:textId="77777777" w:rsidR="00E019DE" w:rsidRPr="00242D61" w:rsidRDefault="00E019DE" w:rsidP="0013500E">
      <w:pPr>
        <w:spacing w:line="580" w:lineRule="exact"/>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3.经复审评价施工作业班组综合得分≥90分可评为A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w:t>
      </w:r>
    </w:p>
    <w:p w14:paraId="51BD6529" w14:textId="77777777" w:rsidR="00E019DE" w:rsidRPr="00242D61" w:rsidRDefault="00E019DE" w:rsidP="0013500E">
      <w:pPr>
        <w:spacing w:line="580" w:lineRule="exact"/>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4.经复审评价施工作业班组综合得分≥80分可评为B</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w:t>
      </w:r>
    </w:p>
    <w:p w14:paraId="69DEB4E7"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lastRenderedPageBreak/>
        <w:t>四、建立不合格班组清退制度和“黑名单制度”</w:t>
      </w:r>
    </w:p>
    <w:p w14:paraId="1FCEE80C"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（一）市住建委市场评价不合格企业所属班组及施工作业班组综合得分低于80分的班组不予评价市场资信等级，应予清退，不得列入合格用工名录。</w:t>
      </w:r>
    </w:p>
    <w:p w14:paraId="54B1458A" w14:textId="77777777" w:rsidR="00242D61" w:rsidRPr="00242D61" w:rsidRDefault="00E019DE" w:rsidP="00242D61">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（二）对发生严重安全、质量事故的责任班组或发生严重影响企业及社会不稳定事件的班组长和恶意闹事工人列入行业“黑名单”，在企业及行业发布，清退出首都建筑业用工市场。</w:t>
      </w:r>
    </w:p>
    <w:p w14:paraId="6C572843" w14:textId="687E69E4" w:rsidR="00E019DE" w:rsidRPr="00242D61" w:rsidRDefault="00E019DE" w:rsidP="00242D61">
      <w:pPr>
        <w:spacing w:line="360" w:lineRule="auto"/>
        <w:ind w:firstLineChars="200" w:firstLine="602"/>
        <w:rPr>
          <w:rFonts w:ascii="仿宋" w:eastAsia="仿宋" w:hAnsi="仿宋" w:cs="仿宋" w:hint="eastAsia"/>
          <w:sz w:val="30"/>
          <w:szCs w:val="30"/>
        </w:rPr>
      </w:pPr>
      <w:r w:rsidRPr="00242D61">
        <w:rPr>
          <w:rFonts w:ascii="仿宋" w:eastAsia="仿宋" w:hAnsi="仿宋" w:cs="仿宋" w:hint="eastAsia"/>
          <w:b/>
          <w:bCs/>
          <w:sz w:val="30"/>
          <w:szCs w:val="30"/>
        </w:rPr>
        <w:t>五、资信考核评价的作用</w:t>
      </w:r>
    </w:p>
    <w:p w14:paraId="66B077A4" w14:textId="77777777" w:rsidR="00E019DE" w:rsidRPr="00242D61" w:rsidRDefault="00E019DE" w:rsidP="00E019DE">
      <w:pPr>
        <w:spacing w:line="360" w:lineRule="auto"/>
        <w:ind w:firstLineChars="150" w:firstLine="450"/>
        <w:rPr>
          <w:rFonts w:ascii="仿宋" w:eastAsia="仿宋" w:hAnsi="仿宋" w:cs="仿宋" w:hint="eastAsia"/>
          <w:sz w:val="30"/>
          <w:szCs w:val="30"/>
        </w:rPr>
      </w:pPr>
      <w:r w:rsidRPr="00242D61">
        <w:rPr>
          <w:rFonts w:ascii="仿宋" w:eastAsia="仿宋" w:hAnsi="仿宋" w:cs="仿宋" w:hint="eastAsia"/>
          <w:sz w:val="30"/>
          <w:szCs w:val="30"/>
        </w:rPr>
        <w:t>（一）规范首都建筑业施工作业用工市场，通过年度考核选优汰劣，建立企业及行业合格班组用工资源库和增强行业调剂用工资源，建设首都建筑业合格稳定的施工作业班组队伍。</w:t>
      </w:r>
    </w:p>
    <w:p w14:paraId="1AEABE99" w14:textId="77777777" w:rsidR="00E019DE" w:rsidRPr="00242D61" w:rsidRDefault="00E019DE" w:rsidP="00E019DE">
      <w:pPr>
        <w:spacing w:line="360" w:lineRule="auto"/>
        <w:ind w:firstLineChars="150" w:firstLine="450"/>
        <w:rPr>
          <w:rFonts w:ascii="仿宋" w:eastAsia="仿宋" w:hAnsi="仿宋" w:cs="仿宋" w:hint="eastAsia"/>
          <w:sz w:val="30"/>
          <w:szCs w:val="30"/>
        </w:rPr>
      </w:pPr>
      <w:r w:rsidRPr="00242D61">
        <w:rPr>
          <w:rFonts w:ascii="仿宋" w:eastAsia="仿宋" w:hAnsi="仿宋" w:cs="仿宋" w:hint="eastAsia"/>
          <w:sz w:val="30"/>
          <w:szCs w:val="30"/>
        </w:rPr>
        <w:t>（二）按照行业自律的要求，凡不具备行业资信考核评价等级或无故不参加首都建筑业年度市场资信考核评价的施工作业班组，下一年度不应列入协会及会员单位企业合格用工班组供应名录，不应在本协会会员单位范围内承接劳务施工作业任务。</w:t>
      </w:r>
    </w:p>
    <w:p w14:paraId="3A9EBC43" w14:textId="77777777" w:rsidR="00E019DE" w:rsidRPr="00242D61" w:rsidRDefault="00E019DE" w:rsidP="00E019DE">
      <w:pPr>
        <w:spacing w:line="360" w:lineRule="auto"/>
        <w:ind w:firstLineChars="150" w:firstLine="450"/>
        <w:rPr>
          <w:rFonts w:ascii="仿宋" w:eastAsia="仿宋" w:hAnsi="仿宋" w:cs="仿宋" w:hint="eastAsia"/>
          <w:sz w:val="30"/>
          <w:szCs w:val="30"/>
        </w:rPr>
      </w:pPr>
      <w:r w:rsidRPr="00242D61">
        <w:rPr>
          <w:rFonts w:ascii="仿宋" w:eastAsia="仿宋" w:hAnsi="仿宋" w:cs="仿宋" w:hint="eastAsia"/>
          <w:sz w:val="30"/>
          <w:szCs w:val="30"/>
        </w:rPr>
        <w:t>（三）企业重要工程、重点工程应优先使用AAA特级及AAA级资信班组施工作业，A级资信班组原则上应主要在一般工程中使用，B级班组要考察后慎重使用。</w:t>
      </w:r>
    </w:p>
    <w:p w14:paraId="76A93785" w14:textId="77777777" w:rsidR="00E019DE" w:rsidRPr="00242D61" w:rsidRDefault="00E019DE" w:rsidP="00E019DE">
      <w:pPr>
        <w:spacing w:line="360" w:lineRule="auto"/>
        <w:ind w:firstLineChars="150" w:firstLine="450"/>
        <w:rPr>
          <w:rFonts w:ascii="仿宋" w:eastAsia="仿宋" w:hAnsi="仿宋" w:cs="仿宋" w:hint="eastAsia"/>
          <w:sz w:val="30"/>
          <w:szCs w:val="30"/>
        </w:rPr>
      </w:pPr>
      <w:r w:rsidRPr="00242D61">
        <w:rPr>
          <w:rFonts w:ascii="仿宋" w:eastAsia="仿宋" w:hAnsi="仿宋" w:cs="仿宋" w:hint="eastAsia"/>
          <w:sz w:val="30"/>
          <w:szCs w:val="30"/>
        </w:rPr>
        <w:t>（四）凡被考核评价为资信不合格班组或列入“黑名单”的班组长及个别恶意闹事工人，不得在会员单位及首都建筑市场使用。</w:t>
      </w:r>
    </w:p>
    <w:p w14:paraId="54C3D9B5"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六、施工作业班组资信考核的相关规定</w:t>
      </w:r>
    </w:p>
    <w:p w14:paraId="7883E046"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（一）严格标准，严肃考核，严禁弄虚作假，保证定级准确。</w:t>
      </w:r>
    </w:p>
    <w:p w14:paraId="763FD05E"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lastRenderedPageBreak/>
        <w:t>各单位申报的施工作业班组考核评价分数和定级必须与该班组全年履行承包协议情况及综合实力相吻合。</w:t>
      </w:r>
    </w:p>
    <w:p w14:paraId="09299891"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（二）按规定控制各级施工作业班组资信考核评价比例</w:t>
      </w:r>
    </w:p>
    <w:p w14:paraId="1BCEB43E"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1.AAA特级施工作业班组考核评价比例控制在申报班组总数5%-10%；</w:t>
      </w:r>
    </w:p>
    <w:p w14:paraId="63E55F86"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2.AAA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作业班组考核评价比例控制在20%-30%；</w:t>
      </w:r>
    </w:p>
    <w:p w14:paraId="718E8FF0"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3.A级和B</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作业班组考核评价比例不限。</w:t>
      </w:r>
    </w:p>
    <w:p w14:paraId="0534D87C"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北京建筑业人力资源协会市场资信考评委员会可根据实际情况对施工作业班组市场资信等级考核评价比例进行调整。</w:t>
      </w:r>
    </w:p>
    <w:p w14:paraId="5761CEE8"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（三）施工作业班组资信考核评价的加分规定和破格定级办法</w:t>
      </w:r>
    </w:p>
    <w:p w14:paraId="5E4B8D85"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1.施工作业班组资信考核评价的破格定级</w:t>
      </w:r>
    </w:p>
    <w:p w14:paraId="13810F18"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对业绩优异、综合实力突出，需要破格评价的施工作业班组，应由班组所在施工作业队提出，由集团公司劳务主管部门或各省（市）</w:t>
      </w:r>
      <w:proofErr w:type="gramStart"/>
      <w:r w:rsidRPr="00242D61">
        <w:rPr>
          <w:rFonts w:ascii="仿宋" w:eastAsia="仿宋" w:hAnsi="仿宋" w:cs="仿宋" w:hint="eastAsia"/>
          <w:sz w:val="30"/>
          <w:szCs w:val="30"/>
        </w:rPr>
        <w:t>驻京建</w:t>
      </w:r>
      <w:proofErr w:type="gramEnd"/>
      <w:r w:rsidRPr="00242D61">
        <w:rPr>
          <w:rFonts w:ascii="仿宋" w:eastAsia="仿宋" w:hAnsi="仿宋" w:cs="仿宋" w:hint="eastAsia"/>
          <w:sz w:val="30"/>
          <w:szCs w:val="30"/>
        </w:rPr>
        <w:t>管处单列材料在市场资信考评委员会上提出，经评委会同意方可评价。</w:t>
      </w:r>
    </w:p>
    <w:p w14:paraId="592CD526"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2.施工作业班组资信考核评价加分规定</w:t>
      </w:r>
    </w:p>
    <w:p w14:paraId="27F9ECF2"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对施工作业工程质量、安全管理获得国家和北京市奖项的施工作业班组资信考核评价加分须提交由总包方开据的该班组所属的劳务公司或施工作业队获奖工程的参加证明或奖状；同时应有总承包单位项目部签章。如若不能提供，视为加分项无效。</w:t>
      </w:r>
    </w:p>
    <w:p w14:paraId="3A03C71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（2）对评为上一年度AAA特级队的所属作业班组经考核业绩</w:t>
      </w:r>
      <w:r w:rsidRPr="00242D61">
        <w:rPr>
          <w:rFonts w:ascii="仿宋" w:eastAsia="仿宋" w:hAnsi="仿宋" w:cs="仿宋" w:hint="eastAsia"/>
          <w:sz w:val="30"/>
          <w:szCs w:val="30"/>
        </w:rPr>
        <w:lastRenderedPageBreak/>
        <w:t>突出的可予以5分以下的加分；被评为上一年度AAA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作业队所属的作业班组经考核业绩突出的可予以3分以下的加分；被评为上一年度AA</w:t>
      </w:r>
      <w:proofErr w:type="gramStart"/>
      <w:r w:rsidRPr="00242D61">
        <w:rPr>
          <w:rFonts w:ascii="仿宋" w:eastAsia="仿宋" w:hAnsi="仿宋" w:cs="仿宋" w:hint="eastAsia"/>
          <w:sz w:val="30"/>
          <w:szCs w:val="30"/>
        </w:rPr>
        <w:t>级施工</w:t>
      </w:r>
      <w:proofErr w:type="gramEnd"/>
      <w:r w:rsidRPr="00242D61">
        <w:rPr>
          <w:rFonts w:ascii="仿宋" w:eastAsia="仿宋" w:hAnsi="仿宋" w:cs="仿宋" w:hint="eastAsia"/>
          <w:sz w:val="30"/>
          <w:szCs w:val="30"/>
        </w:rPr>
        <w:t>作业队所属的作业班组经考核业绩突出的可予以2分以下的加分。</w:t>
      </w:r>
    </w:p>
    <w:p w14:paraId="3DF9D2FD"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3.企业重要工程、重点工程应优先使用AAA级及AAA特级资信班组施工作业，A级资信班组原则上应主要在一般工程中使用，B级班组要考察后慎重使用。</w:t>
      </w:r>
    </w:p>
    <w:p w14:paraId="342003A3"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4.对初次进京或本企业初次使用的施工作业班组定级办法</w:t>
      </w:r>
    </w:p>
    <w:p w14:paraId="4B3841E1"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（1）初次进京或本企业初次使用的施工作业班组，劳务企业或施工作业企业和用工企业在进场使用前可按本办法规定进行初审评价考核，对初次进京的施工作业班组评价结果原则上最高暂定为A级作业班组；</w:t>
      </w:r>
    </w:p>
    <w:p w14:paraId="48444162"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（2）对初次使用的施工作业班组每年年末由用工企业或其上级企业申报，随施工作业队资信考评同步申报行业资信等级，经协会市场资信考评委员会考核复审定级。</w:t>
      </w:r>
    </w:p>
    <w:p w14:paraId="7D8D34F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5.资信降级规定</w:t>
      </w:r>
    </w:p>
    <w:p w14:paraId="2D3635A3"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对管理不规范，人员流失严重，发生安全、质量、不稳定等事件的作业班组应视情节轻重由企业申报，经协会市场资信考评委员会核实后予以降级或清退处理。原资信定级作废。</w:t>
      </w:r>
    </w:p>
    <w:p w14:paraId="13B46763"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七、申报方式和考核评价程序</w:t>
      </w:r>
    </w:p>
    <w:p w14:paraId="0AEF0B26"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（一）班组所在施工队和项目部两级打分初评</w:t>
      </w:r>
    </w:p>
    <w:p w14:paraId="0F8B5D8A"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施工作业班组资信考核评价采取作业班组自主申报，所在施</w:t>
      </w:r>
      <w:r w:rsidRPr="00242D61">
        <w:rPr>
          <w:rFonts w:ascii="仿宋" w:eastAsia="仿宋" w:hAnsi="仿宋" w:cs="仿宋" w:hint="eastAsia"/>
          <w:sz w:val="30"/>
          <w:szCs w:val="30"/>
        </w:rPr>
        <w:lastRenderedPageBreak/>
        <w:t>工作业队打分和申报等级，总承包企业项目部负责审核并负责调整打分和初定等级，随施工作业队的资信考核评价同步申报评价方式进行。</w:t>
      </w:r>
    </w:p>
    <w:p w14:paraId="70903B77"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（二）二级公司和集团公司负责审核把关和调控比例</w:t>
      </w:r>
    </w:p>
    <w:p w14:paraId="6846373E"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1.二级公司负责调整控制本公司劳务企业班组各等级资信考核评价比例和检查各等级班组考核评价分数，对不符合要求的班组调整分数和等级，符合文件规定后上报集团公司。</w:t>
      </w:r>
    </w:p>
    <w:p w14:paraId="68C23ED5"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2.集团公司负责调整控制本集团使用的劳务班组各等级资信考核评价比例和考评分数符合文件规定，对不符合要求的班组调整分数和等级，与施工队评价结果一同上报人力资源协会。</w:t>
      </w:r>
    </w:p>
    <w:p w14:paraId="7EF14E23" w14:textId="77777777" w:rsidR="00E019DE" w:rsidRPr="00242D61" w:rsidRDefault="00E019DE" w:rsidP="00E019DE">
      <w:pPr>
        <w:pStyle w:val="1"/>
        <w:spacing w:line="360" w:lineRule="auto"/>
        <w:ind w:firstLine="600"/>
        <w:rPr>
          <w:rFonts w:ascii="仿宋" w:eastAsia="仿宋" w:hAnsi="仿宋" w:cs="仿宋" w:hint="eastAsia"/>
          <w:sz w:val="30"/>
          <w:szCs w:val="30"/>
        </w:rPr>
      </w:pPr>
      <w:r w:rsidRPr="00242D61">
        <w:rPr>
          <w:rFonts w:ascii="仿宋" w:eastAsia="仿宋" w:hAnsi="仿宋" w:cs="仿宋" w:hint="eastAsia"/>
          <w:sz w:val="30"/>
          <w:szCs w:val="30"/>
        </w:rPr>
        <w:t>3.班组考评采取由所在施工队和项目部两级打分初评办法，二级公司、集团公司和劳务公司</w:t>
      </w:r>
      <w:proofErr w:type="gramStart"/>
      <w:r w:rsidRPr="00242D61">
        <w:rPr>
          <w:rFonts w:ascii="仿宋" w:eastAsia="仿宋" w:hAnsi="仿宋" w:cs="仿宋" w:hint="eastAsia"/>
          <w:sz w:val="30"/>
          <w:szCs w:val="30"/>
        </w:rPr>
        <w:t>不</w:t>
      </w:r>
      <w:proofErr w:type="gramEnd"/>
      <w:r w:rsidRPr="00242D61">
        <w:rPr>
          <w:rFonts w:ascii="仿宋" w:eastAsia="仿宋" w:hAnsi="仿宋" w:cs="仿宋" w:hint="eastAsia"/>
          <w:sz w:val="30"/>
          <w:szCs w:val="30"/>
        </w:rPr>
        <w:t>打分，只对不符合要求的班组调整分数和等级；重点负责控制AAA特级及AAA级优秀班组比例，审核决定上“黑名单”班组。</w:t>
      </w:r>
    </w:p>
    <w:p w14:paraId="0A4F8FFA"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（三）班组资信考核评价须经过班组和施工队申报、初审打分定级、复审评价、社会公示四个阶段程序。</w:t>
      </w:r>
    </w:p>
    <w:p w14:paraId="295315A8"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班组资信最后由北京建筑业人力资源协会市场资信考评委员会审核定级和进行社会公示。</w:t>
      </w:r>
    </w:p>
    <w:p w14:paraId="73728B78"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（四）申报可按北京建筑业人力资源协会市场资信考评委员会相关文件规定，由集团公司、各省（市）</w:t>
      </w:r>
      <w:proofErr w:type="gramStart"/>
      <w:r w:rsidRPr="00242D61">
        <w:rPr>
          <w:rFonts w:ascii="仿宋" w:eastAsia="仿宋" w:hAnsi="仿宋" w:cs="仿宋" w:hint="eastAsia"/>
          <w:sz w:val="30"/>
          <w:szCs w:val="30"/>
        </w:rPr>
        <w:t>驻京建</w:t>
      </w:r>
      <w:proofErr w:type="gramEnd"/>
      <w:r w:rsidRPr="00242D61">
        <w:rPr>
          <w:rFonts w:ascii="仿宋" w:eastAsia="仿宋" w:hAnsi="仿宋" w:cs="仿宋" w:hint="eastAsia"/>
          <w:sz w:val="30"/>
          <w:szCs w:val="30"/>
        </w:rPr>
        <w:t>管处、各区县协会及劳务公司（或施工作业企业）分别组织申报。</w:t>
      </w:r>
    </w:p>
    <w:p w14:paraId="0C5D78B4"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八、申报时间及所需材料</w:t>
      </w:r>
    </w:p>
    <w:p w14:paraId="78EC397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lastRenderedPageBreak/>
        <w:t>（一）申报及证书颁发时间</w:t>
      </w:r>
    </w:p>
    <w:p w14:paraId="1965DDFB"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 北京建筑业人力资源协会市场资信考评委员会于每年第四季度组织施工作业队及作业班组进行资信考核评价申报，超过当年文件规定时限原则上不予受理。</w:t>
      </w:r>
    </w:p>
    <w:p w14:paraId="7401A5F2"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凡未对所属作业班组进行市场资信考核评价申报的施工作业队，网上申报时将予以提示，补充班组考核评价资料后方可通过提交；提示后仍未按规定对所属作业班组进行市场资信考核评价申报的施工作业队，当年不予评价施工作业</w:t>
      </w:r>
      <w:proofErr w:type="gramStart"/>
      <w:r w:rsidRPr="00242D61">
        <w:rPr>
          <w:rFonts w:ascii="仿宋" w:eastAsia="仿宋" w:hAnsi="仿宋" w:cs="仿宋" w:hint="eastAsia"/>
          <w:sz w:val="30"/>
          <w:szCs w:val="30"/>
        </w:rPr>
        <w:t>队市场</w:t>
      </w:r>
      <w:proofErr w:type="gramEnd"/>
      <w:r w:rsidRPr="00242D61">
        <w:rPr>
          <w:rFonts w:ascii="仿宋" w:eastAsia="仿宋" w:hAnsi="仿宋" w:cs="仿宋" w:hint="eastAsia"/>
          <w:sz w:val="30"/>
          <w:szCs w:val="30"/>
        </w:rPr>
        <w:t>资信等级，不纳入行业合格用工名录。</w:t>
      </w:r>
    </w:p>
    <w:p w14:paraId="7E4824DA"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3.通过施工作业班组资信考核评价并定级的班组将由北京建筑业人力资源协会市场资信考评委员会颁发北京建筑行业施工作业班组资信等级电子证书，并向社会发布评价结果。</w:t>
      </w:r>
    </w:p>
    <w:p w14:paraId="30BACDC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（二）所需上报材料</w:t>
      </w:r>
    </w:p>
    <w:p w14:paraId="097564F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施工作业班组资信考核评价采取与施工队资信考核评价同一张报表申报的形式，由施工作业队网上填报《建筑业劳务分包企业施工作业队及施工作业班组资信考核评价申报表》。参加过市场资信等级考核评价的施工作业队长，可输入队长本人身份证号码查询并修改即可提交。</w:t>
      </w:r>
    </w:p>
    <w:p w14:paraId="77AF6CD6"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首次参评的施工作业队队长按照申报表内容进行逐一填写，要求必须填写企业全称及施工作业班组的内容。</w:t>
      </w:r>
    </w:p>
    <w:p w14:paraId="1FEF396B"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2．施工作业队和所属班组参加市场资信考核建库工作，应由所在劳务企业与协会签订“考核建库服务协议”，提交网站申报系</w:t>
      </w:r>
      <w:r w:rsidRPr="00242D61">
        <w:rPr>
          <w:rFonts w:ascii="仿宋" w:eastAsia="仿宋" w:hAnsi="仿宋" w:cs="仿宋" w:hint="eastAsia"/>
          <w:sz w:val="30"/>
          <w:szCs w:val="30"/>
        </w:rPr>
        <w:lastRenderedPageBreak/>
        <w:t>统确认后进行。</w:t>
      </w:r>
    </w:p>
    <w:p w14:paraId="377A721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3.首次申报资信考核的施工作业班组，申报同时自主上传本人证件照片，格式为.jpg或.</w:t>
      </w:r>
      <w:proofErr w:type="spellStart"/>
      <w:r w:rsidRPr="00242D61">
        <w:rPr>
          <w:rFonts w:ascii="仿宋" w:eastAsia="仿宋" w:hAnsi="仿宋" w:cs="仿宋" w:hint="eastAsia"/>
          <w:sz w:val="30"/>
          <w:szCs w:val="30"/>
        </w:rPr>
        <w:t>png</w:t>
      </w:r>
      <w:proofErr w:type="spellEnd"/>
      <w:r w:rsidRPr="00242D61">
        <w:rPr>
          <w:rFonts w:ascii="仿宋" w:eastAsia="仿宋" w:hAnsi="仿宋" w:cs="仿宋" w:hint="eastAsia"/>
          <w:sz w:val="30"/>
          <w:szCs w:val="30"/>
        </w:rPr>
        <w:t>。</w:t>
      </w:r>
    </w:p>
    <w:p w14:paraId="6F77F3B5"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4.由各建筑集团公司、各省（市）</w:t>
      </w:r>
      <w:proofErr w:type="gramStart"/>
      <w:r w:rsidRPr="00242D61">
        <w:rPr>
          <w:rFonts w:ascii="仿宋" w:eastAsia="仿宋" w:hAnsi="仿宋" w:cs="仿宋" w:hint="eastAsia"/>
          <w:sz w:val="30"/>
          <w:szCs w:val="30"/>
        </w:rPr>
        <w:t>驻京建</w:t>
      </w:r>
      <w:proofErr w:type="gramEnd"/>
      <w:r w:rsidRPr="00242D61">
        <w:rPr>
          <w:rFonts w:ascii="仿宋" w:eastAsia="仿宋" w:hAnsi="仿宋" w:cs="仿宋" w:hint="eastAsia"/>
          <w:sz w:val="30"/>
          <w:szCs w:val="30"/>
        </w:rPr>
        <w:t>管处、各区县建筑行业协会或无上级集团公司的总包企业，上报一份初评明细表，（</w:t>
      </w:r>
      <w:proofErr w:type="gramStart"/>
      <w:r w:rsidRPr="00242D61">
        <w:rPr>
          <w:rFonts w:ascii="仿宋" w:eastAsia="仿宋" w:hAnsi="仿宋" w:cs="仿宋" w:hint="eastAsia"/>
          <w:sz w:val="30"/>
          <w:szCs w:val="30"/>
        </w:rPr>
        <w:t>按协会</w:t>
      </w:r>
      <w:proofErr w:type="gramEnd"/>
      <w:r w:rsidRPr="00242D61">
        <w:rPr>
          <w:rFonts w:ascii="仿宋" w:eastAsia="仿宋" w:hAnsi="仿宋" w:cs="仿宋" w:hint="eastAsia"/>
          <w:sz w:val="30"/>
          <w:szCs w:val="30"/>
        </w:rPr>
        <w:t>统一的表格填报）并按AAA特级、AAA级、A级、B级等级顺序排列。</w:t>
      </w:r>
    </w:p>
    <w:p w14:paraId="67CD63A8"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九、评价结果发布</w:t>
      </w:r>
    </w:p>
    <w:p w14:paraId="4D751C71"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（一）施工作业班组资信考核评价结果和施工作业队资信考核评价结果一起在以下三级网站上发布：</w:t>
      </w:r>
    </w:p>
    <w:p w14:paraId="20D0F0EC"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1.政府网站：北京市住建委的官方网站“北京市建设工程信息网”；</w:t>
      </w:r>
    </w:p>
    <w:p w14:paraId="0AB7475C"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2.协会网站：“北京建筑业人力资源协会网站”；</w:t>
      </w:r>
    </w:p>
    <w:p w14:paraId="34393BAF"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3.企业网站：北京市各大集团、协会会员网站。</w:t>
      </w:r>
    </w:p>
    <w:p w14:paraId="12B3894F"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资信考核评价结果由北京建筑业人力资源协会存档。</w:t>
      </w:r>
    </w:p>
    <w:p w14:paraId="0CA76249"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由北京建筑业人力资源协会和北京建筑业人力资源协会市场资信考评委员会颁发的《首都建筑业施工作业班组市场资信考核评价证书》，可以作为劳务企业施工队班组参加首都和全国建筑工程时承揽班组及专业工种施工作业任务的重要资信凭证。</w:t>
      </w:r>
    </w:p>
    <w:p w14:paraId="0C72420B" w14:textId="77777777"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十、考核建库服务费用</w:t>
      </w:r>
    </w:p>
    <w:p w14:paraId="165C6A54"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（一）根据北京建筑业人力资源协会会员大会通过的《关于施工作业队伍考核建库服务费收费标准和管理的试行规定》，协会</w:t>
      </w:r>
      <w:r w:rsidRPr="00242D61">
        <w:rPr>
          <w:rFonts w:ascii="仿宋" w:eastAsia="仿宋" w:hAnsi="仿宋" w:cs="仿宋" w:hint="eastAsia"/>
          <w:sz w:val="30"/>
          <w:szCs w:val="30"/>
        </w:rPr>
        <w:lastRenderedPageBreak/>
        <w:t>向自愿签订了“考核建库服务协议”的施工作业队伍全年提供双方协议规定的各项服务，并依法合</w:t>
      </w:r>
      <w:proofErr w:type="gramStart"/>
      <w:r w:rsidRPr="00242D61">
        <w:rPr>
          <w:rFonts w:ascii="仿宋" w:eastAsia="仿宋" w:hAnsi="仿宋" w:cs="仿宋" w:hint="eastAsia"/>
          <w:sz w:val="30"/>
          <w:szCs w:val="30"/>
        </w:rPr>
        <w:t>规</w:t>
      </w:r>
      <w:proofErr w:type="gramEnd"/>
      <w:r w:rsidRPr="00242D61">
        <w:rPr>
          <w:rFonts w:ascii="仿宋" w:eastAsia="仿宋" w:hAnsi="仿宋" w:cs="仿宋" w:hint="eastAsia"/>
          <w:sz w:val="30"/>
          <w:szCs w:val="30"/>
        </w:rPr>
        <w:t>收取服务费。</w:t>
      </w:r>
    </w:p>
    <w:p w14:paraId="7267D32F"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（二）考核建库服务费由各用工集团或企业统一组织参评施工队缴纳，班组考核建库服务费由所在施工队统一缴纳。</w:t>
      </w:r>
    </w:p>
    <w:p w14:paraId="141D9488"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组织施工队和班组资信考核的单位，可统一收取后交到协会财务部或由劳务企业联系协会信用评价部自行缴纳，协会财务部依法合</w:t>
      </w:r>
      <w:proofErr w:type="gramStart"/>
      <w:r w:rsidRPr="00242D61">
        <w:rPr>
          <w:rFonts w:ascii="仿宋" w:eastAsia="仿宋" w:hAnsi="仿宋" w:cs="仿宋" w:hint="eastAsia"/>
          <w:sz w:val="30"/>
          <w:szCs w:val="30"/>
        </w:rPr>
        <w:t>规</w:t>
      </w:r>
      <w:proofErr w:type="gramEnd"/>
      <w:r w:rsidRPr="00242D61">
        <w:rPr>
          <w:rFonts w:ascii="仿宋" w:eastAsia="仿宋" w:hAnsi="仿宋" w:cs="仿宋" w:hint="eastAsia"/>
          <w:sz w:val="30"/>
          <w:szCs w:val="30"/>
        </w:rPr>
        <w:t>开具发票。</w:t>
      </w:r>
    </w:p>
    <w:p w14:paraId="4DD7F2F5"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（三）当国家和上级主管部门有新的规定时，协会应按相关政策法规修订收费办法。</w:t>
      </w:r>
    </w:p>
    <w:p w14:paraId="70907AC4" w14:textId="0A8CE611" w:rsidR="00E019DE" w:rsidRPr="00242D61" w:rsidRDefault="00E019DE" w:rsidP="00E019DE">
      <w:pPr>
        <w:spacing w:line="360" w:lineRule="auto"/>
        <w:ind w:firstLineChars="200" w:firstLine="602"/>
        <w:rPr>
          <w:rFonts w:ascii="仿宋" w:eastAsia="仿宋" w:hAnsi="仿宋" w:cs="仿宋" w:hint="eastAsia"/>
          <w:b/>
          <w:bCs/>
          <w:sz w:val="30"/>
          <w:szCs w:val="30"/>
        </w:rPr>
      </w:pPr>
      <w:r w:rsidRPr="00242D61">
        <w:rPr>
          <w:rFonts w:ascii="仿宋" w:eastAsia="仿宋" w:hAnsi="仿宋" w:cs="仿宋" w:hint="eastAsia"/>
          <w:b/>
          <w:bCs/>
          <w:sz w:val="30"/>
          <w:szCs w:val="30"/>
        </w:rPr>
        <w:t>十一、附则</w:t>
      </w:r>
    </w:p>
    <w:p w14:paraId="71C2A244"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（一）本办法解释权属北京建筑业人力资源协会市场资信考评委员会和北京建筑业人力资源协会。</w:t>
      </w:r>
    </w:p>
    <w:p w14:paraId="52D80EA7"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（二）本办法遇国家政策和北京市法规有重大调整时，由北京建筑业人力资源协会负责统一调整。</w:t>
      </w:r>
    </w:p>
    <w:p w14:paraId="45B6F190"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（三）本办法自发文之日起执行。</w:t>
      </w:r>
    </w:p>
    <w:p w14:paraId="165DF370" w14:textId="77777777" w:rsidR="00E019DE" w:rsidRPr="00242D61" w:rsidRDefault="00E019DE" w:rsidP="00E019DE">
      <w:pPr>
        <w:spacing w:line="360" w:lineRule="auto"/>
        <w:ind w:firstLineChars="200" w:firstLine="600"/>
        <w:rPr>
          <w:rFonts w:ascii="仿宋" w:eastAsia="仿宋" w:hAnsi="仿宋" w:cs="仿宋" w:hint="eastAsia"/>
          <w:sz w:val="30"/>
          <w:szCs w:val="30"/>
        </w:rPr>
      </w:pPr>
      <w:r w:rsidRPr="00242D61">
        <w:rPr>
          <w:rFonts w:ascii="仿宋" w:eastAsia="仿宋" w:hAnsi="仿宋" w:cs="仿宋" w:hint="eastAsia"/>
          <w:sz w:val="30"/>
          <w:szCs w:val="30"/>
        </w:rPr>
        <w:t>附件：首都建筑业劳务分包及施工作业企业作业班组资信考核评价标准。</w:t>
      </w:r>
    </w:p>
    <w:p w14:paraId="2D50C629" w14:textId="77777777" w:rsidR="00E019DE" w:rsidRPr="00242D61" w:rsidRDefault="00E019DE" w:rsidP="00E019DE">
      <w:pPr>
        <w:spacing w:line="360" w:lineRule="auto"/>
        <w:ind w:firstLineChars="200" w:firstLine="600"/>
        <w:jc w:val="left"/>
        <w:rPr>
          <w:rFonts w:ascii="仿宋" w:eastAsia="仿宋" w:hAnsi="仿宋" w:cs="仿宋" w:hint="eastAsia"/>
          <w:sz w:val="30"/>
          <w:szCs w:val="30"/>
        </w:rPr>
      </w:pPr>
      <w:r w:rsidRPr="00242D61">
        <w:rPr>
          <w:rFonts w:ascii="仿宋" w:eastAsia="仿宋" w:hAnsi="仿宋" w:cs="仿宋" w:hint="eastAsia"/>
          <w:sz w:val="30"/>
          <w:szCs w:val="30"/>
        </w:rPr>
        <w:t xml:space="preserve">                   </w:t>
      </w:r>
    </w:p>
    <w:p w14:paraId="319E4A1F" w14:textId="77777777" w:rsidR="00E019DE" w:rsidRPr="00242D61" w:rsidRDefault="00E019DE" w:rsidP="00E019DE">
      <w:pPr>
        <w:spacing w:line="360" w:lineRule="auto"/>
        <w:ind w:firstLineChars="200" w:firstLine="600"/>
        <w:jc w:val="left"/>
        <w:rPr>
          <w:rFonts w:ascii="仿宋" w:eastAsia="仿宋" w:hAnsi="仿宋" w:cs="仿宋" w:hint="eastAsia"/>
          <w:sz w:val="30"/>
          <w:szCs w:val="30"/>
        </w:rPr>
      </w:pPr>
    </w:p>
    <w:p w14:paraId="0ECEEEC3" w14:textId="4B6F507B" w:rsidR="00E019DE" w:rsidRPr="00242D61" w:rsidRDefault="00E019DE" w:rsidP="00E019DE">
      <w:pPr>
        <w:spacing w:line="360" w:lineRule="auto"/>
        <w:ind w:firstLineChars="1400" w:firstLine="4200"/>
        <w:rPr>
          <w:rFonts w:ascii="仿宋" w:eastAsia="仿宋" w:hAnsi="仿宋" w:cs="仿宋" w:hint="eastAsia"/>
          <w:sz w:val="30"/>
          <w:szCs w:val="30"/>
        </w:rPr>
      </w:pPr>
      <w:r w:rsidRPr="00242D61">
        <w:rPr>
          <w:rFonts w:ascii="仿宋" w:eastAsia="仿宋" w:hAnsi="仿宋" w:cs="仿宋" w:hint="eastAsia"/>
          <w:sz w:val="30"/>
          <w:szCs w:val="30"/>
        </w:rPr>
        <w:t xml:space="preserve"> 二○二四年十月二十五日</w:t>
      </w:r>
    </w:p>
    <w:p w14:paraId="64957107" w14:textId="33AA567A" w:rsidR="00951252" w:rsidRPr="00242D61" w:rsidRDefault="00951252" w:rsidP="00E019DE">
      <w:pPr>
        <w:spacing w:line="360" w:lineRule="auto"/>
        <w:ind w:firstLineChars="200" w:firstLine="600"/>
        <w:rPr>
          <w:rFonts w:ascii="仿宋" w:eastAsia="仿宋" w:hAnsi="仿宋" w:cs="仿宋" w:hint="eastAsia"/>
          <w:sz w:val="30"/>
          <w:szCs w:val="30"/>
        </w:rPr>
      </w:pPr>
    </w:p>
    <w:p w14:paraId="6DF33513" w14:textId="77777777" w:rsidR="00556355" w:rsidRPr="00242D61" w:rsidRDefault="00556355" w:rsidP="00E019DE">
      <w:pPr>
        <w:rPr>
          <w:rFonts w:ascii="仿宋" w:eastAsia="仿宋" w:hAnsi="仿宋" w:cs="仿宋" w:hint="eastAsia"/>
          <w:sz w:val="30"/>
          <w:szCs w:val="30"/>
        </w:rPr>
        <w:sectPr w:rsidR="00556355" w:rsidRPr="00242D61" w:rsidSect="00E019DE">
          <w:footerReference w:type="default" r:id="rId6"/>
          <w:pgSz w:w="11906" w:h="16838"/>
          <w:pgMar w:top="1440" w:right="1701" w:bottom="1440" w:left="1701" w:header="851" w:footer="737" w:gutter="0"/>
          <w:cols w:space="720"/>
          <w:docGrid w:type="linesAndChars" w:linePitch="312"/>
        </w:sectPr>
      </w:pPr>
    </w:p>
    <w:tbl>
      <w:tblPr>
        <w:tblW w:w="14760" w:type="dxa"/>
        <w:jc w:val="center"/>
        <w:tblLayout w:type="fixed"/>
        <w:tblLook w:val="04A0" w:firstRow="1" w:lastRow="0" w:firstColumn="1" w:lastColumn="0" w:noHBand="0" w:noVBand="1"/>
      </w:tblPr>
      <w:tblGrid>
        <w:gridCol w:w="1060"/>
        <w:gridCol w:w="4337"/>
        <w:gridCol w:w="142"/>
        <w:gridCol w:w="425"/>
        <w:gridCol w:w="1816"/>
        <w:gridCol w:w="452"/>
        <w:gridCol w:w="68"/>
        <w:gridCol w:w="499"/>
        <w:gridCol w:w="1481"/>
        <w:gridCol w:w="220"/>
        <w:gridCol w:w="380"/>
        <w:gridCol w:w="612"/>
        <w:gridCol w:w="1208"/>
        <w:gridCol w:w="700"/>
        <w:gridCol w:w="77"/>
        <w:gridCol w:w="567"/>
        <w:gridCol w:w="716"/>
      </w:tblGrid>
      <w:tr w:rsidR="0032527F" w:rsidRPr="0032527F" w14:paraId="38912C6C" w14:textId="77777777" w:rsidTr="00972C20">
        <w:trPr>
          <w:trHeight w:val="630"/>
          <w:jc w:val="center"/>
        </w:trPr>
        <w:tc>
          <w:tcPr>
            <w:tcW w:w="14760" w:type="dxa"/>
            <w:gridSpan w:val="17"/>
            <w:tcBorders>
              <w:top w:val="nil"/>
              <w:left w:val="nil"/>
              <w:bottom w:val="single" w:sz="4" w:space="0" w:color="auto"/>
              <w:right w:val="nil"/>
            </w:tcBorders>
            <w:hideMark/>
          </w:tcPr>
          <w:p w14:paraId="4D9F2659" w14:textId="77777777" w:rsidR="0032527F" w:rsidRPr="0032527F" w:rsidRDefault="0032527F" w:rsidP="0032527F">
            <w:pPr>
              <w:widowControl/>
              <w:tabs>
                <w:tab w:val="left" w:pos="2310"/>
              </w:tabs>
              <w:jc w:val="left"/>
              <w:rPr>
                <w:rFonts w:ascii="仿宋" w:eastAsia="仿宋" w:hAnsi="仿宋" w:cs="仿宋" w:hint="eastAsia"/>
                <w:sz w:val="30"/>
                <w:szCs w:val="30"/>
              </w:rPr>
            </w:pPr>
            <w:r w:rsidRPr="0032527F">
              <w:rPr>
                <w:rFonts w:ascii="仿宋" w:eastAsia="仿宋" w:hAnsi="仿宋" w:cs="仿宋" w:hint="eastAsia"/>
                <w:sz w:val="30"/>
                <w:szCs w:val="30"/>
              </w:rPr>
              <w:lastRenderedPageBreak/>
              <w:t xml:space="preserve">附件              </w:t>
            </w:r>
          </w:p>
          <w:p w14:paraId="3B8A0290" w14:textId="7FB7EA29" w:rsidR="0032527F" w:rsidRPr="0032527F" w:rsidRDefault="0032527F" w:rsidP="0032527F">
            <w:pPr>
              <w:widowControl/>
              <w:tabs>
                <w:tab w:val="left" w:pos="2310"/>
              </w:tabs>
              <w:jc w:val="center"/>
              <w:rPr>
                <w:rFonts w:ascii="新宋体" w:eastAsia="新宋体" w:hAnsi="新宋体" w:cs="宋体" w:hint="eastAsia"/>
                <w:b/>
                <w:bCs/>
                <w:kern w:val="0"/>
                <w:sz w:val="32"/>
                <w:szCs w:val="32"/>
              </w:rPr>
            </w:pPr>
            <w:r w:rsidRPr="0032527F">
              <w:rPr>
                <w:rFonts w:ascii="新宋体" w:eastAsia="新宋体" w:hAnsi="新宋体" w:cs="宋体" w:hint="eastAsia"/>
                <w:b/>
                <w:sz w:val="32"/>
                <w:szCs w:val="32"/>
              </w:rPr>
              <w:t>首都建筑业劳务分包及施工作业企业作业班组资信考核评价标准</w:t>
            </w:r>
          </w:p>
        </w:tc>
      </w:tr>
      <w:tr w:rsidR="0032527F" w:rsidRPr="0032527F" w14:paraId="2581AAC8" w14:textId="77777777" w:rsidTr="00972C20">
        <w:trPr>
          <w:trHeight w:val="690"/>
          <w:jc w:val="center"/>
        </w:trPr>
        <w:tc>
          <w:tcPr>
            <w:tcW w:w="1060" w:type="dxa"/>
            <w:tcBorders>
              <w:top w:val="nil"/>
              <w:left w:val="single" w:sz="4" w:space="0" w:color="auto"/>
              <w:bottom w:val="single" w:sz="4" w:space="0" w:color="auto"/>
              <w:right w:val="single" w:sz="4" w:space="0" w:color="auto"/>
            </w:tcBorders>
            <w:vAlign w:val="center"/>
            <w:hideMark/>
          </w:tcPr>
          <w:p w14:paraId="34620A78" w14:textId="77777777" w:rsidR="0032527F" w:rsidRPr="0032527F" w:rsidRDefault="0032527F" w:rsidP="001E49DF">
            <w:pPr>
              <w:widowControl/>
              <w:jc w:val="center"/>
              <w:rPr>
                <w:rFonts w:ascii="宋体" w:hAnsi="宋体" w:cs="宋体" w:hint="eastAsia"/>
                <w:b/>
                <w:bCs/>
                <w:kern w:val="0"/>
                <w:sz w:val="24"/>
              </w:rPr>
            </w:pPr>
            <w:r w:rsidRPr="0032527F">
              <w:rPr>
                <w:rFonts w:ascii="宋体" w:hAnsi="宋体" w:cs="宋体" w:hint="eastAsia"/>
                <w:b/>
                <w:bCs/>
                <w:kern w:val="0"/>
                <w:sz w:val="24"/>
              </w:rPr>
              <w:t>指标    名称</w:t>
            </w:r>
          </w:p>
        </w:tc>
        <w:tc>
          <w:tcPr>
            <w:tcW w:w="4337" w:type="dxa"/>
            <w:tcBorders>
              <w:top w:val="nil"/>
              <w:left w:val="nil"/>
              <w:bottom w:val="single" w:sz="4" w:space="0" w:color="auto"/>
              <w:right w:val="single" w:sz="4" w:space="0" w:color="auto"/>
            </w:tcBorders>
            <w:vAlign w:val="center"/>
            <w:hideMark/>
          </w:tcPr>
          <w:p w14:paraId="30387244" w14:textId="77777777" w:rsidR="0032527F" w:rsidRPr="0032527F" w:rsidRDefault="0032527F" w:rsidP="001E49DF">
            <w:pPr>
              <w:widowControl/>
              <w:jc w:val="center"/>
              <w:rPr>
                <w:rFonts w:ascii="宋体" w:hAnsi="宋体" w:cs="宋体" w:hint="eastAsia"/>
                <w:b/>
                <w:bCs/>
                <w:kern w:val="0"/>
                <w:sz w:val="24"/>
              </w:rPr>
            </w:pPr>
            <w:r w:rsidRPr="0032527F">
              <w:rPr>
                <w:rFonts w:ascii="宋体" w:hAnsi="宋体" w:cs="宋体" w:hint="eastAsia"/>
                <w:b/>
                <w:bCs/>
                <w:kern w:val="0"/>
                <w:sz w:val="24"/>
              </w:rPr>
              <w:t>评价标准</w:t>
            </w:r>
          </w:p>
        </w:tc>
        <w:tc>
          <w:tcPr>
            <w:tcW w:w="567" w:type="dxa"/>
            <w:gridSpan w:val="2"/>
            <w:tcBorders>
              <w:top w:val="nil"/>
              <w:left w:val="nil"/>
              <w:bottom w:val="single" w:sz="4" w:space="0" w:color="auto"/>
              <w:right w:val="single" w:sz="4" w:space="0" w:color="auto"/>
            </w:tcBorders>
            <w:vAlign w:val="center"/>
            <w:hideMark/>
          </w:tcPr>
          <w:p w14:paraId="008457EC" w14:textId="77777777" w:rsidR="0032527F" w:rsidRPr="0032527F" w:rsidRDefault="0032527F" w:rsidP="001E49DF">
            <w:pPr>
              <w:widowControl/>
              <w:jc w:val="center"/>
              <w:rPr>
                <w:rFonts w:ascii="宋体" w:hAnsi="宋体" w:cs="宋体" w:hint="eastAsia"/>
                <w:b/>
                <w:bCs/>
                <w:kern w:val="0"/>
                <w:sz w:val="24"/>
              </w:rPr>
            </w:pPr>
            <w:r w:rsidRPr="0032527F">
              <w:rPr>
                <w:rFonts w:ascii="宋体" w:hAnsi="宋体" w:cs="宋体" w:hint="eastAsia"/>
                <w:b/>
                <w:bCs/>
                <w:kern w:val="0"/>
                <w:sz w:val="24"/>
              </w:rPr>
              <w:t>分值</w:t>
            </w:r>
          </w:p>
        </w:tc>
        <w:tc>
          <w:tcPr>
            <w:tcW w:w="8796" w:type="dxa"/>
            <w:gridSpan w:val="13"/>
            <w:tcBorders>
              <w:top w:val="single" w:sz="4" w:space="0" w:color="auto"/>
              <w:left w:val="nil"/>
              <w:bottom w:val="single" w:sz="4" w:space="0" w:color="auto"/>
              <w:right w:val="single" w:sz="4" w:space="0" w:color="auto"/>
            </w:tcBorders>
            <w:vAlign w:val="center"/>
            <w:hideMark/>
          </w:tcPr>
          <w:p w14:paraId="702DBB91" w14:textId="77777777" w:rsidR="0032527F" w:rsidRPr="0032527F" w:rsidRDefault="0032527F" w:rsidP="001E49DF">
            <w:pPr>
              <w:widowControl/>
              <w:jc w:val="center"/>
              <w:rPr>
                <w:rFonts w:ascii="宋体" w:hAnsi="宋体" w:cs="宋体" w:hint="eastAsia"/>
                <w:b/>
                <w:bCs/>
                <w:kern w:val="0"/>
                <w:sz w:val="24"/>
              </w:rPr>
            </w:pPr>
            <w:r w:rsidRPr="0032527F">
              <w:rPr>
                <w:rFonts w:ascii="宋体" w:hAnsi="宋体" w:cs="宋体" w:hint="eastAsia"/>
                <w:b/>
                <w:bCs/>
                <w:kern w:val="0"/>
                <w:sz w:val="24"/>
              </w:rPr>
              <w:t>标准分</w:t>
            </w:r>
          </w:p>
        </w:tc>
      </w:tr>
      <w:tr w:rsidR="0032527F" w:rsidRPr="0032527F" w14:paraId="1ACB3C20" w14:textId="77777777" w:rsidTr="00972C20">
        <w:trPr>
          <w:trHeight w:val="510"/>
          <w:jc w:val="center"/>
        </w:trPr>
        <w:tc>
          <w:tcPr>
            <w:tcW w:w="1060" w:type="dxa"/>
            <w:vMerge w:val="restart"/>
            <w:tcBorders>
              <w:top w:val="nil"/>
              <w:left w:val="single" w:sz="4" w:space="0" w:color="auto"/>
              <w:bottom w:val="single" w:sz="4" w:space="0" w:color="auto"/>
              <w:right w:val="single" w:sz="4" w:space="0" w:color="auto"/>
            </w:tcBorders>
            <w:vAlign w:val="center"/>
            <w:hideMark/>
          </w:tcPr>
          <w:p w14:paraId="7A817878"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 xml:space="preserve">安全和社会和谐管理（20分）      </w:t>
            </w:r>
          </w:p>
        </w:tc>
        <w:tc>
          <w:tcPr>
            <w:tcW w:w="4337" w:type="dxa"/>
            <w:tcBorders>
              <w:top w:val="nil"/>
              <w:left w:val="nil"/>
              <w:bottom w:val="single" w:sz="4" w:space="0" w:color="auto"/>
              <w:right w:val="single" w:sz="4" w:space="0" w:color="auto"/>
            </w:tcBorders>
            <w:vAlign w:val="center"/>
            <w:hideMark/>
          </w:tcPr>
          <w:p w14:paraId="53F78E2D"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1、参加入场教育人员达到100%，考核合格率达到100%</w:t>
            </w:r>
          </w:p>
        </w:tc>
        <w:tc>
          <w:tcPr>
            <w:tcW w:w="567" w:type="dxa"/>
            <w:gridSpan w:val="2"/>
            <w:tcBorders>
              <w:top w:val="nil"/>
              <w:left w:val="nil"/>
              <w:bottom w:val="single" w:sz="4" w:space="0" w:color="auto"/>
              <w:right w:val="nil"/>
            </w:tcBorders>
            <w:vAlign w:val="center"/>
            <w:hideMark/>
          </w:tcPr>
          <w:p w14:paraId="5B16347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2268" w:type="dxa"/>
            <w:gridSpan w:val="2"/>
            <w:tcBorders>
              <w:top w:val="nil"/>
              <w:left w:val="single" w:sz="4" w:space="0" w:color="auto"/>
              <w:bottom w:val="single" w:sz="4" w:space="0" w:color="auto"/>
              <w:right w:val="single" w:sz="4" w:space="0" w:color="auto"/>
            </w:tcBorders>
            <w:vAlign w:val="center"/>
            <w:hideMark/>
          </w:tcPr>
          <w:p w14:paraId="7DE82E3E"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两项均达到100%</w:t>
            </w:r>
          </w:p>
        </w:tc>
        <w:tc>
          <w:tcPr>
            <w:tcW w:w="567" w:type="dxa"/>
            <w:gridSpan w:val="2"/>
            <w:tcBorders>
              <w:top w:val="nil"/>
              <w:left w:val="nil"/>
              <w:bottom w:val="single" w:sz="4" w:space="0" w:color="auto"/>
              <w:right w:val="single" w:sz="4" w:space="0" w:color="auto"/>
            </w:tcBorders>
            <w:vAlign w:val="center"/>
            <w:hideMark/>
          </w:tcPr>
          <w:p w14:paraId="4F42FF60"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1701" w:type="dxa"/>
            <w:gridSpan w:val="2"/>
            <w:tcBorders>
              <w:top w:val="nil"/>
              <w:left w:val="nil"/>
              <w:bottom w:val="single" w:sz="4" w:space="0" w:color="auto"/>
              <w:right w:val="single" w:sz="4" w:space="0" w:color="auto"/>
            </w:tcBorders>
            <w:vAlign w:val="center"/>
            <w:hideMark/>
          </w:tcPr>
          <w:p w14:paraId="584BF3A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未达到100%</w:t>
            </w:r>
          </w:p>
        </w:tc>
        <w:tc>
          <w:tcPr>
            <w:tcW w:w="992" w:type="dxa"/>
            <w:gridSpan w:val="2"/>
            <w:tcBorders>
              <w:top w:val="nil"/>
              <w:left w:val="nil"/>
              <w:bottom w:val="single" w:sz="4" w:space="0" w:color="auto"/>
              <w:right w:val="single" w:sz="4" w:space="0" w:color="auto"/>
            </w:tcBorders>
            <w:vAlign w:val="center"/>
            <w:hideMark/>
          </w:tcPr>
          <w:p w14:paraId="74CEDEC0"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每降低1%扣1分</w:t>
            </w:r>
          </w:p>
        </w:tc>
        <w:tc>
          <w:tcPr>
            <w:tcW w:w="1985" w:type="dxa"/>
            <w:gridSpan w:val="3"/>
            <w:tcBorders>
              <w:top w:val="nil"/>
              <w:left w:val="nil"/>
              <w:bottom w:val="single" w:sz="4" w:space="0" w:color="auto"/>
              <w:right w:val="single" w:sz="4" w:space="0" w:color="auto"/>
            </w:tcBorders>
            <w:vAlign w:val="center"/>
            <w:hideMark/>
          </w:tcPr>
          <w:p w14:paraId="3F44557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未参加人员进场安全教育</w:t>
            </w:r>
          </w:p>
        </w:tc>
        <w:tc>
          <w:tcPr>
            <w:tcW w:w="1283" w:type="dxa"/>
            <w:gridSpan w:val="2"/>
            <w:tcBorders>
              <w:top w:val="nil"/>
              <w:left w:val="nil"/>
              <w:bottom w:val="single" w:sz="4" w:space="0" w:color="auto"/>
              <w:right w:val="single" w:sz="4" w:space="0" w:color="auto"/>
            </w:tcBorders>
            <w:vAlign w:val="center"/>
            <w:hideMark/>
          </w:tcPr>
          <w:p w14:paraId="3B8FE830"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4AA906CD" w14:textId="77777777" w:rsidTr="00972C20">
        <w:trPr>
          <w:trHeight w:val="689"/>
          <w:jc w:val="center"/>
        </w:trPr>
        <w:tc>
          <w:tcPr>
            <w:tcW w:w="1060" w:type="dxa"/>
            <w:vMerge/>
            <w:tcBorders>
              <w:top w:val="nil"/>
              <w:left w:val="single" w:sz="4" w:space="0" w:color="auto"/>
              <w:bottom w:val="single" w:sz="4" w:space="0" w:color="auto"/>
              <w:right w:val="single" w:sz="4" w:space="0" w:color="auto"/>
            </w:tcBorders>
            <w:vAlign w:val="center"/>
            <w:hideMark/>
          </w:tcPr>
          <w:p w14:paraId="01CE646E"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hideMark/>
          </w:tcPr>
          <w:p w14:paraId="65EF8A67"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2、年内无施工生产工伤事故</w:t>
            </w:r>
          </w:p>
        </w:tc>
        <w:tc>
          <w:tcPr>
            <w:tcW w:w="567" w:type="dxa"/>
            <w:gridSpan w:val="2"/>
            <w:tcBorders>
              <w:top w:val="nil"/>
              <w:left w:val="nil"/>
              <w:bottom w:val="single" w:sz="4" w:space="0" w:color="auto"/>
              <w:right w:val="nil"/>
            </w:tcBorders>
            <w:vAlign w:val="center"/>
            <w:hideMark/>
          </w:tcPr>
          <w:p w14:paraId="319D8556"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8</w:t>
            </w:r>
          </w:p>
        </w:tc>
        <w:tc>
          <w:tcPr>
            <w:tcW w:w="2268" w:type="dxa"/>
            <w:gridSpan w:val="2"/>
            <w:tcBorders>
              <w:top w:val="nil"/>
              <w:left w:val="single" w:sz="4" w:space="0" w:color="auto"/>
              <w:bottom w:val="single" w:sz="4" w:space="0" w:color="auto"/>
              <w:right w:val="single" w:sz="4" w:space="0" w:color="auto"/>
            </w:tcBorders>
            <w:vAlign w:val="center"/>
            <w:hideMark/>
          </w:tcPr>
          <w:p w14:paraId="0310FEA6"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无工伤事故</w:t>
            </w:r>
          </w:p>
        </w:tc>
        <w:tc>
          <w:tcPr>
            <w:tcW w:w="567" w:type="dxa"/>
            <w:gridSpan w:val="2"/>
            <w:tcBorders>
              <w:top w:val="nil"/>
              <w:left w:val="nil"/>
              <w:bottom w:val="single" w:sz="4" w:space="0" w:color="auto"/>
              <w:right w:val="single" w:sz="4" w:space="0" w:color="auto"/>
            </w:tcBorders>
            <w:vAlign w:val="center"/>
            <w:hideMark/>
          </w:tcPr>
          <w:p w14:paraId="3E05E7F1"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8</w:t>
            </w:r>
          </w:p>
        </w:tc>
        <w:tc>
          <w:tcPr>
            <w:tcW w:w="1701" w:type="dxa"/>
            <w:gridSpan w:val="2"/>
            <w:tcBorders>
              <w:top w:val="nil"/>
              <w:left w:val="nil"/>
              <w:bottom w:val="single" w:sz="4" w:space="0" w:color="auto"/>
              <w:right w:val="single" w:sz="4" w:space="0" w:color="auto"/>
            </w:tcBorders>
            <w:vAlign w:val="center"/>
            <w:hideMark/>
          </w:tcPr>
          <w:p w14:paraId="039FE6E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发生一起一般工伤事故</w:t>
            </w:r>
          </w:p>
        </w:tc>
        <w:tc>
          <w:tcPr>
            <w:tcW w:w="992" w:type="dxa"/>
            <w:gridSpan w:val="2"/>
            <w:tcBorders>
              <w:top w:val="nil"/>
              <w:left w:val="nil"/>
              <w:bottom w:val="single" w:sz="4" w:space="0" w:color="auto"/>
              <w:right w:val="single" w:sz="4" w:space="0" w:color="auto"/>
            </w:tcBorders>
            <w:vAlign w:val="center"/>
            <w:hideMark/>
          </w:tcPr>
          <w:p w14:paraId="2869773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扣4分</w:t>
            </w:r>
          </w:p>
        </w:tc>
        <w:tc>
          <w:tcPr>
            <w:tcW w:w="1985" w:type="dxa"/>
            <w:gridSpan w:val="3"/>
            <w:tcBorders>
              <w:top w:val="nil"/>
              <w:left w:val="nil"/>
              <w:bottom w:val="single" w:sz="4" w:space="0" w:color="auto"/>
              <w:right w:val="single" w:sz="4" w:space="0" w:color="auto"/>
            </w:tcBorders>
            <w:vAlign w:val="center"/>
            <w:hideMark/>
          </w:tcPr>
          <w:p w14:paraId="71106B20"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有重伤、死亡事故</w:t>
            </w:r>
          </w:p>
        </w:tc>
        <w:tc>
          <w:tcPr>
            <w:tcW w:w="1283" w:type="dxa"/>
            <w:gridSpan w:val="2"/>
            <w:tcBorders>
              <w:top w:val="nil"/>
              <w:left w:val="nil"/>
              <w:bottom w:val="single" w:sz="4" w:space="0" w:color="auto"/>
              <w:right w:val="single" w:sz="4" w:space="0" w:color="auto"/>
            </w:tcBorders>
            <w:vAlign w:val="center"/>
            <w:hideMark/>
          </w:tcPr>
          <w:p w14:paraId="1DEA9028"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03F22ABF" w14:textId="77777777" w:rsidTr="00972C20">
        <w:trPr>
          <w:trHeight w:val="557"/>
          <w:jc w:val="center"/>
        </w:trPr>
        <w:tc>
          <w:tcPr>
            <w:tcW w:w="1060" w:type="dxa"/>
            <w:vMerge/>
            <w:tcBorders>
              <w:top w:val="nil"/>
              <w:left w:val="single" w:sz="4" w:space="0" w:color="auto"/>
              <w:bottom w:val="single" w:sz="4" w:space="0" w:color="auto"/>
              <w:right w:val="single" w:sz="4" w:space="0" w:color="auto"/>
            </w:tcBorders>
            <w:vAlign w:val="center"/>
          </w:tcPr>
          <w:p w14:paraId="5176D01F"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tcPr>
          <w:p w14:paraId="561B1372"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3、未发生消防、交通事故</w:t>
            </w:r>
          </w:p>
        </w:tc>
        <w:tc>
          <w:tcPr>
            <w:tcW w:w="567" w:type="dxa"/>
            <w:gridSpan w:val="2"/>
            <w:tcBorders>
              <w:top w:val="nil"/>
              <w:left w:val="nil"/>
              <w:bottom w:val="single" w:sz="4" w:space="0" w:color="auto"/>
              <w:right w:val="nil"/>
            </w:tcBorders>
            <w:vAlign w:val="center"/>
          </w:tcPr>
          <w:p w14:paraId="67C5E29D"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2268" w:type="dxa"/>
            <w:gridSpan w:val="2"/>
            <w:tcBorders>
              <w:top w:val="nil"/>
              <w:left w:val="single" w:sz="4" w:space="0" w:color="auto"/>
              <w:bottom w:val="single" w:sz="4" w:space="0" w:color="auto"/>
              <w:right w:val="single" w:sz="4" w:space="0" w:color="auto"/>
            </w:tcBorders>
            <w:vAlign w:val="center"/>
          </w:tcPr>
          <w:p w14:paraId="2D9397F3"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无消防、交通事故</w:t>
            </w:r>
          </w:p>
        </w:tc>
        <w:tc>
          <w:tcPr>
            <w:tcW w:w="567" w:type="dxa"/>
            <w:gridSpan w:val="2"/>
            <w:tcBorders>
              <w:top w:val="nil"/>
              <w:left w:val="nil"/>
              <w:bottom w:val="single" w:sz="4" w:space="0" w:color="auto"/>
              <w:right w:val="single" w:sz="4" w:space="0" w:color="auto"/>
            </w:tcBorders>
            <w:vAlign w:val="center"/>
          </w:tcPr>
          <w:p w14:paraId="123902D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1701" w:type="dxa"/>
            <w:gridSpan w:val="2"/>
            <w:tcBorders>
              <w:top w:val="nil"/>
              <w:left w:val="nil"/>
              <w:bottom w:val="single" w:sz="4" w:space="0" w:color="auto"/>
              <w:right w:val="single" w:sz="4" w:space="0" w:color="auto"/>
            </w:tcBorders>
            <w:vAlign w:val="center"/>
          </w:tcPr>
          <w:p w14:paraId="302FE454"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发生消防或安全事故</w:t>
            </w:r>
          </w:p>
        </w:tc>
        <w:tc>
          <w:tcPr>
            <w:tcW w:w="4260" w:type="dxa"/>
            <w:gridSpan w:val="7"/>
            <w:tcBorders>
              <w:top w:val="nil"/>
              <w:left w:val="nil"/>
              <w:bottom w:val="single" w:sz="4" w:space="0" w:color="auto"/>
              <w:right w:val="single" w:sz="4" w:space="0" w:color="auto"/>
            </w:tcBorders>
            <w:vAlign w:val="center"/>
          </w:tcPr>
          <w:p w14:paraId="385730A6"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569A27FC" w14:textId="77777777" w:rsidTr="00972C20">
        <w:trPr>
          <w:trHeight w:val="834"/>
          <w:jc w:val="center"/>
        </w:trPr>
        <w:tc>
          <w:tcPr>
            <w:tcW w:w="1060" w:type="dxa"/>
            <w:vMerge/>
            <w:tcBorders>
              <w:top w:val="nil"/>
              <w:left w:val="single" w:sz="4" w:space="0" w:color="auto"/>
              <w:bottom w:val="single" w:sz="4" w:space="0" w:color="auto"/>
              <w:right w:val="single" w:sz="4" w:space="0" w:color="auto"/>
            </w:tcBorders>
            <w:vAlign w:val="center"/>
            <w:hideMark/>
          </w:tcPr>
          <w:p w14:paraId="7C5E9E13"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hideMark/>
          </w:tcPr>
          <w:p w14:paraId="54E3440D"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4、未发生违法违规事件，未发生打架斗殴、聚众闹事、聚众上访等扰乱社会治安事件</w:t>
            </w:r>
          </w:p>
        </w:tc>
        <w:tc>
          <w:tcPr>
            <w:tcW w:w="567" w:type="dxa"/>
            <w:gridSpan w:val="2"/>
            <w:tcBorders>
              <w:top w:val="nil"/>
              <w:left w:val="nil"/>
              <w:bottom w:val="single" w:sz="4" w:space="0" w:color="auto"/>
              <w:right w:val="nil"/>
            </w:tcBorders>
            <w:vAlign w:val="center"/>
            <w:hideMark/>
          </w:tcPr>
          <w:p w14:paraId="2DB6780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8</w:t>
            </w:r>
          </w:p>
        </w:tc>
        <w:tc>
          <w:tcPr>
            <w:tcW w:w="2268" w:type="dxa"/>
            <w:gridSpan w:val="2"/>
            <w:tcBorders>
              <w:top w:val="nil"/>
              <w:left w:val="single" w:sz="4" w:space="0" w:color="auto"/>
              <w:bottom w:val="single" w:sz="4" w:space="0" w:color="auto"/>
              <w:right w:val="single" w:sz="4" w:space="0" w:color="auto"/>
            </w:tcBorders>
            <w:vAlign w:val="center"/>
            <w:hideMark/>
          </w:tcPr>
          <w:p w14:paraId="4C2734BA"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未发生</w:t>
            </w:r>
          </w:p>
        </w:tc>
        <w:tc>
          <w:tcPr>
            <w:tcW w:w="567" w:type="dxa"/>
            <w:gridSpan w:val="2"/>
            <w:tcBorders>
              <w:top w:val="nil"/>
              <w:left w:val="nil"/>
              <w:bottom w:val="single" w:sz="4" w:space="0" w:color="auto"/>
              <w:right w:val="single" w:sz="4" w:space="0" w:color="auto"/>
            </w:tcBorders>
            <w:vAlign w:val="center"/>
            <w:hideMark/>
          </w:tcPr>
          <w:p w14:paraId="171EA66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8</w:t>
            </w:r>
          </w:p>
        </w:tc>
        <w:tc>
          <w:tcPr>
            <w:tcW w:w="1701" w:type="dxa"/>
            <w:gridSpan w:val="2"/>
            <w:tcBorders>
              <w:top w:val="nil"/>
              <w:left w:val="nil"/>
              <w:bottom w:val="single" w:sz="4" w:space="0" w:color="auto"/>
              <w:right w:val="single" w:sz="4" w:space="0" w:color="auto"/>
            </w:tcBorders>
            <w:vAlign w:val="center"/>
            <w:hideMark/>
          </w:tcPr>
          <w:p w14:paraId="0DE2874D"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每发生一次单位范围内一般事件</w:t>
            </w:r>
          </w:p>
        </w:tc>
        <w:tc>
          <w:tcPr>
            <w:tcW w:w="992" w:type="dxa"/>
            <w:gridSpan w:val="2"/>
            <w:tcBorders>
              <w:top w:val="nil"/>
              <w:left w:val="nil"/>
              <w:bottom w:val="single" w:sz="4" w:space="0" w:color="auto"/>
              <w:right w:val="single" w:sz="4" w:space="0" w:color="auto"/>
            </w:tcBorders>
            <w:vAlign w:val="center"/>
            <w:hideMark/>
          </w:tcPr>
          <w:p w14:paraId="466D4C32"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扣4分</w:t>
            </w:r>
          </w:p>
        </w:tc>
        <w:tc>
          <w:tcPr>
            <w:tcW w:w="1985" w:type="dxa"/>
            <w:gridSpan w:val="3"/>
            <w:tcBorders>
              <w:top w:val="nil"/>
              <w:left w:val="nil"/>
              <w:bottom w:val="single" w:sz="4" w:space="0" w:color="auto"/>
              <w:right w:val="single" w:sz="4" w:space="0" w:color="auto"/>
            </w:tcBorders>
            <w:vAlign w:val="center"/>
            <w:hideMark/>
          </w:tcPr>
          <w:p w14:paraId="6A10EEF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发生一次社会上有影响事件</w:t>
            </w:r>
          </w:p>
        </w:tc>
        <w:tc>
          <w:tcPr>
            <w:tcW w:w="1283" w:type="dxa"/>
            <w:gridSpan w:val="2"/>
            <w:tcBorders>
              <w:top w:val="nil"/>
              <w:left w:val="nil"/>
              <w:bottom w:val="single" w:sz="4" w:space="0" w:color="auto"/>
              <w:right w:val="single" w:sz="4" w:space="0" w:color="auto"/>
            </w:tcBorders>
            <w:vAlign w:val="center"/>
            <w:hideMark/>
          </w:tcPr>
          <w:p w14:paraId="26AD04B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70EB8779" w14:textId="77777777" w:rsidTr="00972C20">
        <w:trPr>
          <w:trHeight w:val="510"/>
          <w:jc w:val="center"/>
        </w:trPr>
        <w:tc>
          <w:tcPr>
            <w:tcW w:w="1060" w:type="dxa"/>
            <w:vMerge w:val="restart"/>
            <w:tcBorders>
              <w:top w:val="nil"/>
              <w:left w:val="single" w:sz="4" w:space="0" w:color="auto"/>
              <w:bottom w:val="single" w:sz="4" w:space="0" w:color="auto"/>
              <w:right w:val="single" w:sz="4" w:space="0" w:color="auto"/>
            </w:tcBorders>
            <w:vAlign w:val="center"/>
            <w:hideMark/>
          </w:tcPr>
          <w:p w14:paraId="72FCCA08"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 xml:space="preserve">质量工期   管理     （20分） </w:t>
            </w:r>
          </w:p>
        </w:tc>
        <w:tc>
          <w:tcPr>
            <w:tcW w:w="4337" w:type="dxa"/>
            <w:tcBorders>
              <w:top w:val="nil"/>
              <w:left w:val="nil"/>
              <w:bottom w:val="single" w:sz="4" w:space="0" w:color="auto"/>
              <w:right w:val="single" w:sz="4" w:space="0" w:color="auto"/>
            </w:tcBorders>
            <w:vAlign w:val="center"/>
            <w:hideMark/>
          </w:tcPr>
          <w:p w14:paraId="66DF8CCA"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1、承包作业任务达到合同约定工期要求</w:t>
            </w:r>
          </w:p>
        </w:tc>
        <w:tc>
          <w:tcPr>
            <w:tcW w:w="567" w:type="dxa"/>
            <w:gridSpan w:val="2"/>
            <w:tcBorders>
              <w:top w:val="nil"/>
              <w:left w:val="nil"/>
              <w:bottom w:val="single" w:sz="4" w:space="0" w:color="auto"/>
              <w:right w:val="nil"/>
            </w:tcBorders>
            <w:vAlign w:val="center"/>
            <w:hideMark/>
          </w:tcPr>
          <w:p w14:paraId="29291333"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2268" w:type="dxa"/>
            <w:gridSpan w:val="2"/>
            <w:tcBorders>
              <w:top w:val="nil"/>
              <w:left w:val="single" w:sz="4" w:space="0" w:color="auto"/>
              <w:bottom w:val="single" w:sz="4" w:space="0" w:color="auto"/>
              <w:right w:val="single" w:sz="4" w:space="0" w:color="auto"/>
            </w:tcBorders>
            <w:vAlign w:val="center"/>
            <w:hideMark/>
          </w:tcPr>
          <w:p w14:paraId="27D261F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按时或提前完成</w:t>
            </w:r>
          </w:p>
        </w:tc>
        <w:tc>
          <w:tcPr>
            <w:tcW w:w="567" w:type="dxa"/>
            <w:gridSpan w:val="2"/>
            <w:tcBorders>
              <w:top w:val="nil"/>
              <w:left w:val="nil"/>
              <w:bottom w:val="single" w:sz="4" w:space="0" w:color="auto"/>
              <w:right w:val="single" w:sz="4" w:space="0" w:color="auto"/>
            </w:tcBorders>
            <w:vAlign w:val="center"/>
            <w:hideMark/>
          </w:tcPr>
          <w:p w14:paraId="4D063EA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701" w:type="dxa"/>
            <w:gridSpan w:val="2"/>
            <w:tcBorders>
              <w:top w:val="nil"/>
              <w:left w:val="nil"/>
              <w:bottom w:val="single" w:sz="4" w:space="0" w:color="auto"/>
              <w:right w:val="single" w:sz="4" w:space="0" w:color="auto"/>
            </w:tcBorders>
            <w:vAlign w:val="center"/>
            <w:hideMark/>
          </w:tcPr>
          <w:p w14:paraId="039DEC9A"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因甲方原因延误工期</w:t>
            </w:r>
          </w:p>
        </w:tc>
        <w:tc>
          <w:tcPr>
            <w:tcW w:w="992" w:type="dxa"/>
            <w:gridSpan w:val="2"/>
            <w:tcBorders>
              <w:top w:val="nil"/>
              <w:left w:val="nil"/>
              <w:bottom w:val="single" w:sz="4" w:space="0" w:color="auto"/>
              <w:right w:val="single" w:sz="4" w:space="0" w:color="auto"/>
            </w:tcBorders>
            <w:vAlign w:val="center"/>
            <w:hideMark/>
          </w:tcPr>
          <w:p w14:paraId="5C8A8D4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不扣分</w:t>
            </w:r>
          </w:p>
        </w:tc>
        <w:tc>
          <w:tcPr>
            <w:tcW w:w="1985" w:type="dxa"/>
            <w:gridSpan w:val="3"/>
            <w:tcBorders>
              <w:top w:val="nil"/>
              <w:left w:val="nil"/>
              <w:bottom w:val="single" w:sz="4" w:space="0" w:color="auto"/>
              <w:right w:val="single" w:sz="4" w:space="0" w:color="auto"/>
            </w:tcBorders>
            <w:vAlign w:val="center"/>
            <w:hideMark/>
          </w:tcPr>
          <w:p w14:paraId="4A5C06D6"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因自身原因延误工期</w:t>
            </w:r>
          </w:p>
        </w:tc>
        <w:tc>
          <w:tcPr>
            <w:tcW w:w="1283" w:type="dxa"/>
            <w:gridSpan w:val="2"/>
            <w:tcBorders>
              <w:top w:val="nil"/>
              <w:left w:val="nil"/>
              <w:bottom w:val="single" w:sz="4" w:space="0" w:color="auto"/>
              <w:right w:val="single" w:sz="4" w:space="0" w:color="auto"/>
            </w:tcBorders>
            <w:vAlign w:val="center"/>
            <w:hideMark/>
          </w:tcPr>
          <w:p w14:paraId="477F123D" w14:textId="77777777" w:rsidR="0032527F" w:rsidRPr="0032527F" w:rsidRDefault="0032527F" w:rsidP="001E49DF">
            <w:pPr>
              <w:widowControl/>
              <w:ind w:firstLineChars="200" w:firstLine="400"/>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054B8998" w14:textId="77777777" w:rsidTr="00972C20">
        <w:trPr>
          <w:trHeight w:val="603"/>
          <w:jc w:val="center"/>
        </w:trPr>
        <w:tc>
          <w:tcPr>
            <w:tcW w:w="1060" w:type="dxa"/>
            <w:vMerge/>
            <w:tcBorders>
              <w:top w:val="nil"/>
              <w:left w:val="single" w:sz="4" w:space="0" w:color="auto"/>
              <w:bottom w:val="single" w:sz="4" w:space="0" w:color="auto"/>
              <w:right w:val="single" w:sz="4" w:space="0" w:color="auto"/>
            </w:tcBorders>
            <w:vAlign w:val="center"/>
            <w:hideMark/>
          </w:tcPr>
          <w:p w14:paraId="16B91A94"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hideMark/>
          </w:tcPr>
          <w:p w14:paraId="563D6FB7"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2、承包作业任务达到合同约定质量标准</w:t>
            </w:r>
          </w:p>
        </w:tc>
        <w:tc>
          <w:tcPr>
            <w:tcW w:w="567" w:type="dxa"/>
            <w:gridSpan w:val="2"/>
            <w:tcBorders>
              <w:top w:val="nil"/>
              <w:left w:val="nil"/>
              <w:bottom w:val="single" w:sz="4" w:space="0" w:color="auto"/>
              <w:right w:val="nil"/>
            </w:tcBorders>
            <w:vAlign w:val="center"/>
            <w:hideMark/>
          </w:tcPr>
          <w:p w14:paraId="0DF3920E"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2268" w:type="dxa"/>
            <w:gridSpan w:val="2"/>
            <w:tcBorders>
              <w:top w:val="nil"/>
              <w:left w:val="single" w:sz="4" w:space="0" w:color="auto"/>
              <w:bottom w:val="single" w:sz="4" w:space="0" w:color="auto"/>
              <w:right w:val="single" w:sz="4" w:space="0" w:color="auto"/>
            </w:tcBorders>
            <w:vAlign w:val="center"/>
            <w:hideMark/>
          </w:tcPr>
          <w:p w14:paraId="5436DD01"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全面达到合同约定质量</w:t>
            </w:r>
          </w:p>
        </w:tc>
        <w:tc>
          <w:tcPr>
            <w:tcW w:w="567" w:type="dxa"/>
            <w:gridSpan w:val="2"/>
            <w:tcBorders>
              <w:top w:val="nil"/>
              <w:left w:val="nil"/>
              <w:bottom w:val="single" w:sz="4" w:space="0" w:color="auto"/>
              <w:right w:val="single" w:sz="4" w:space="0" w:color="auto"/>
            </w:tcBorders>
            <w:vAlign w:val="center"/>
            <w:hideMark/>
          </w:tcPr>
          <w:p w14:paraId="57C958DC"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701" w:type="dxa"/>
            <w:gridSpan w:val="2"/>
            <w:tcBorders>
              <w:top w:val="nil"/>
              <w:left w:val="nil"/>
              <w:bottom w:val="single" w:sz="4" w:space="0" w:color="auto"/>
              <w:right w:val="single" w:sz="4" w:space="0" w:color="auto"/>
            </w:tcBorders>
            <w:vAlign w:val="center"/>
            <w:hideMark/>
          </w:tcPr>
          <w:p w14:paraId="6262E688"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返修后完成合同约定质量标准</w:t>
            </w:r>
          </w:p>
        </w:tc>
        <w:tc>
          <w:tcPr>
            <w:tcW w:w="992" w:type="dxa"/>
            <w:gridSpan w:val="2"/>
            <w:tcBorders>
              <w:top w:val="nil"/>
              <w:left w:val="nil"/>
              <w:bottom w:val="single" w:sz="4" w:space="0" w:color="auto"/>
              <w:right w:val="single" w:sz="4" w:space="0" w:color="auto"/>
            </w:tcBorders>
            <w:vAlign w:val="center"/>
            <w:hideMark/>
          </w:tcPr>
          <w:p w14:paraId="0732DDD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扣5分</w:t>
            </w:r>
          </w:p>
        </w:tc>
        <w:tc>
          <w:tcPr>
            <w:tcW w:w="1985" w:type="dxa"/>
            <w:gridSpan w:val="3"/>
            <w:tcBorders>
              <w:top w:val="nil"/>
              <w:left w:val="nil"/>
              <w:bottom w:val="single" w:sz="4" w:space="0" w:color="auto"/>
              <w:right w:val="single" w:sz="4" w:space="0" w:color="auto"/>
            </w:tcBorders>
            <w:vAlign w:val="center"/>
            <w:hideMark/>
          </w:tcPr>
          <w:p w14:paraId="4575C3FE" w14:textId="77777777" w:rsidR="0032527F" w:rsidRPr="0032527F" w:rsidRDefault="0032527F" w:rsidP="001E49DF">
            <w:pPr>
              <w:widowControl/>
              <w:rPr>
                <w:rFonts w:ascii="宋体" w:hAnsi="宋体" w:cs="宋体" w:hint="eastAsia"/>
                <w:kern w:val="0"/>
                <w:sz w:val="20"/>
                <w:szCs w:val="20"/>
              </w:rPr>
            </w:pPr>
            <w:r w:rsidRPr="0032527F">
              <w:rPr>
                <w:rFonts w:ascii="宋体" w:hAnsi="宋体" w:cs="宋体" w:hint="eastAsia"/>
                <w:kern w:val="0"/>
                <w:sz w:val="20"/>
                <w:szCs w:val="20"/>
              </w:rPr>
              <w:t>未达到合同约定质量标准</w:t>
            </w:r>
          </w:p>
        </w:tc>
        <w:tc>
          <w:tcPr>
            <w:tcW w:w="1283" w:type="dxa"/>
            <w:gridSpan w:val="2"/>
            <w:tcBorders>
              <w:top w:val="nil"/>
              <w:left w:val="nil"/>
              <w:bottom w:val="single" w:sz="4" w:space="0" w:color="auto"/>
              <w:right w:val="single" w:sz="4" w:space="0" w:color="auto"/>
            </w:tcBorders>
            <w:vAlign w:val="center"/>
            <w:hideMark/>
          </w:tcPr>
          <w:p w14:paraId="51ECD245" w14:textId="77777777" w:rsidR="0032527F" w:rsidRPr="0032527F" w:rsidRDefault="0032527F" w:rsidP="001E49DF">
            <w:pPr>
              <w:widowControl/>
              <w:ind w:firstLineChars="200" w:firstLine="400"/>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488B94A3" w14:textId="77777777" w:rsidTr="00972C20">
        <w:trPr>
          <w:trHeight w:val="682"/>
          <w:jc w:val="center"/>
        </w:trPr>
        <w:tc>
          <w:tcPr>
            <w:tcW w:w="1060" w:type="dxa"/>
            <w:vMerge w:val="restart"/>
            <w:tcBorders>
              <w:top w:val="nil"/>
              <w:left w:val="single" w:sz="4" w:space="0" w:color="auto"/>
              <w:bottom w:val="single" w:sz="4" w:space="0" w:color="auto"/>
              <w:right w:val="single" w:sz="4" w:space="0" w:color="auto"/>
            </w:tcBorders>
            <w:vAlign w:val="center"/>
            <w:hideMark/>
          </w:tcPr>
          <w:p w14:paraId="3DEA4E9B"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合同管理（20分）</w:t>
            </w:r>
          </w:p>
        </w:tc>
        <w:tc>
          <w:tcPr>
            <w:tcW w:w="4337" w:type="dxa"/>
            <w:tcBorders>
              <w:top w:val="nil"/>
              <w:left w:val="nil"/>
              <w:bottom w:val="single" w:sz="4" w:space="0" w:color="auto"/>
              <w:right w:val="single" w:sz="4" w:space="0" w:color="auto"/>
            </w:tcBorders>
            <w:vAlign w:val="center"/>
            <w:hideMark/>
          </w:tcPr>
          <w:p w14:paraId="60D66799"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1、班组承包协议签订情况（有承包作业班组）</w:t>
            </w:r>
          </w:p>
        </w:tc>
        <w:tc>
          <w:tcPr>
            <w:tcW w:w="567" w:type="dxa"/>
            <w:gridSpan w:val="2"/>
            <w:tcBorders>
              <w:top w:val="nil"/>
              <w:left w:val="nil"/>
              <w:bottom w:val="single" w:sz="4" w:space="0" w:color="auto"/>
              <w:right w:val="nil"/>
            </w:tcBorders>
            <w:vAlign w:val="center"/>
            <w:hideMark/>
          </w:tcPr>
          <w:p w14:paraId="1C5149E0"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2268" w:type="dxa"/>
            <w:gridSpan w:val="2"/>
            <w:tcBorders>
              <w:top w:val="nil"/>
              <w:left w:val="single" w:sz="4" w:space="0" w:color="auto"/>
              <w:bottom w:val="single" w:sz="4" w:space="0" w:color="auto"/>
              <w:right w:val="single" w:sz="4" w:space="0" w:color="auto"/>
            </w:tcBorders>
            <w:vAlign w:val="center"/>
            <w:hideMark/>
          </w:tcPr>
          <w:p w14:paraId="758BE26D"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签订承包协议并备案</w:t>
            </w:r>
          </w:p>
        </w:tc>
        <w:tc>
          <w:tcPr>
            <w:tcW w:w="567" w:type="dxa"/>
            <w:gridSpan w:val="2"/>
            <w:tcBorders>
              <w:top w:val="nil"/>
              <w:left w:val="nil"/>
              <w:bottom w:val="single" w:sz="4" w:space="0" w:color="auto"/>
              <w:right w:val="single" w:sz="4" w:space="0" w:color="auto"/>
            </w:tcBorders>
            <w:vAlign w:val="center"/>
            <w:hideMark/>
          </w:tcPr>
          <w:p w14:paraId="127A577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701" w:type="dxa"/>
            <w:gridSpan w:val="2"/>
            <w:tcBorders>
              <w:top w:val="nil"/>
              <w:left w:val="nil"/>
              <w:bottom w:val="single" w:sz="4" w:space="0" w:color="auto"/>
              <w:right w:val="single" w:sz="4" w:space="0" w:color="auto"/>
            </w:tcBorders>
            <w:vAlign w:val="center"/>
            <w:hideMark/>
          </w:tcPr>
          <w:p w14:paraId="7A79A752"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未签订承包协议</w:t>
            </w:r>
          </w:p>
        </w:tc>
        <w:tc>
          <w:tcPr>
            <w:tcW w:w="4260" w:type="dxa"/>
            <w:gridSpan w:val="7"/>
            <w:tcBorders>
              <w:top w:val="nil"/>
              <w:left w:val="nil"/>
              <w:bottom w:val="single" w:sz="4" w:space="0" w:color="auto"/>
              <w:right w:val="single" w:sz="4" w:space="0" w:color="auto"/>
            </w:tcBorders>
            <w:vAlign w:val="center"/>
            <w:hideMark/>
          </w:tcPr>
          <w:p w14:paraId="2814FF1C"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5D3B89E7" w14:textId="77777777" w:rsidTr="00972C20">
        <w:trPr>
          <w:trHeight w:val="564"/>
          <w:jc w:val="center"/>
        </w:trPr>
        <w:tc>
          <w:tcPr>
            <w:tcW w:w="1060" w:type="dxa"/>
            <w:vMerge/>
            <w:tcBorders>
              <w:top w:val="nil"/>
              <w:left w:val="single" w:sz="4" w:space="0" w:color="auto"/>
              <w:bottom w:val="single" w:sz="4" w:space="0" w:color="auto"/>
              <w:right w:val="single" w:sz="4" w:space="0" w:color="auto"/>
            </w:tcBorders>
            <w:vAlign w:val="center"/>
            <w:hideMark/>
          </w:tcPr>
          <w:p w14:paraId="2DD20549"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hideMark/>
          </w:tcPr>
          <w:p w14:paraId="6D2193B7"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2、承包协议履行情况</w:t>
            </w:r>
          </w:p>
        </w:tc>
        <w:tc>
          <w:tcPr>
            <w:tcW w:w="567" w:type="dxa"/>
            <w:gridSpan w:val="2"/>
            <w:tcBorders>
              <w:top w:val="nil"/>
              <w:left w:val="nil"/>
              <w:bottom w:val="single" w:sz="4" w:space="0" w:color="auto"/>
              <w:right w:val="nil"/>
            </w:tcBorders>
            <w:vAlign w:val="center"/>
            <w:hideMark/>
          </w:tcPr>
          <w:p w14:paraId="3C2CB74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2268" w:type="dxa"/>
            <w:gridSpan w:val="2"/>
            <w:tcBorders>
              <w:top w:val="nil"/>
              <w:left w:val="single" w:sz="4" w:space="0" w:color="auto"/>
              <w:bottom w:val="single" w:sz="4" w:space="0" w:color="auto"/>
              <w:right w:val="single" w:sz="4" w:space="0" w:color="auto"/>
            </w:tcBorders>
            <w:vAlign w:val="center"/>
            <w:hideMark/>
          </w:tcPr>
          <w:p w14:paraId="1A804343"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全面履行承包协议</w:t>
            </w:r>
          </w:p>
        </w:tc>
        <w:tc>
          <w:tcPr>
            <w:tcW w:w="567" w:type="dxa"/>
            <w:gridSpan w:val="2"/>
            <w:tcBorders>
              <w:top w:val="nil"/>
              <w:left w:val="nil"/>
              <w:bottom w:val="single" w:sz="4" w:space="0" w:color="auto"/>
              <w:right w:val="single" w:sz="4" w:space="0" w:color="auto"/>
            </w:tcBorders>
            <w:vAlign w:val="center"/>
            <w:hideMark/>
          </w:tcPr>
          <w:p w14:paraId="45A12FB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701" w:type="dxa"/>
            <w:gridSpan w:val="2"/>
            <w:tcBorders>
              <w:top w:val="nil"/>
              <w:left w:val="nil"/>
              <w:bottom w:val="single" w:sz="4" w:space="0" w:color="auto"/>
              <w:right w:val="single" w:sz="4" w:space="0" w:color="auto"/>
            </w:tcBorders>
            <w:vAlign w:val="center"/>
            <w:hideMark/>
          </w:tcPr>
          <w:p w14:paraId="53B0592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承包协议因甲方原因未全面履行</w:t>
            </w:r>
          </w:p>
        </w:tc>
        <w:tc>
          <w:tcPr>
            <w:tcW w:w="992" w:type="dxa"/>
            <w:gridSpan w:val="2"/>
            <w:tcBorders>
              <w:top w:val="nil"/>
              <w:left w:val="nil"/>
              <w:bottom w:val="single" w:sz="4" w:space="0" w:color="auto"/>
              <w:right w:val="single" w:sz="4" w:space="0" w:color="auto"/>
            </w:tcBorders>
            <w:vAlign w:val="center"/>
            <w:hideMark/>
          </w:tcPr>
          <w:p w14:paraId="2F59B0B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不扣分</w:t>
            </w:r>
          </w:p>
        </w:tc>
        <w:tc>
          <w:tcPr>
            <w:tcW w:w="1985" w:type="dxa"/>
            <w:gridSpan w:val="3"/>
            <w:tcBorders>
              <w:top w:val="nil"/>
              <w:left w:val="nil"/>
              <w:bottom w:val="single" w:sz="4" w:space="0" w:color="auto"/>
              <w:right w:val="single" w:sz="4" w:space="0" w:color="auto"/>
            </w:tcBorders>
            <w:vAlign w:val="center"/>
            <w:hideMark/>
          </w:tcPr>
          <w:p w14:paraId="1EDD647A"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承包协议因自身原因未全面履行</w:t>
            </w:r>
          </w:p>
        </w:tc>
        <w:tc>
          <w:tcPr>
            <w:tcW w:w="1283" w:type="dxa"/>
            <w:gridSpan w:val="2"/>
            <w:tcBorders>
              <w:top w:val="nil"/>
              <w:left w:val="nil"/>
              <w:bottom w:val="single" w:sz="4" w:space="0" w:color="auto"/>
              <w:right w:val="single" w:sz="4" w:space="0" w:color="auto"/>
            </w:tcBorders>
            <w:vAlign w:val="center"/>
            <w:hideMark/>
          </w:tcPr>
          <w:p w14:paraId="2E6469CC"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33FCE421" w14:textId="77777777" w:rsidTr="00972C20">
        <w:trPr>
          <w:trHeight w:val="485"/>
          <w:jc w:val="center"/>
        </w:trPr>
        <w:tc>
          <w:tcPr>
            <w:tcW w:w="1060" w:type="dxa"/>
            <w:vMerge w:val="restart"/>
            <w:tcBorders>
              <w:top w:val="nil"/>
              <w:left w:val="single" w:sz="4" w:space="0" w:color="auto"/>
              <w:right w:val="single" w:sz="4" w:space="0" w:color="auto"/>
            </w:tcBorders>
            <w:vAlign w:val="center"/>
          </w:tcPr>
          <w:p w14:paraId="5026581B"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工资考勤管理</w:t>
            </w:r>
          </w:p>
          <w:p w14:paraId="6A0EE0F1"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（20分）</w:t>
            </w:r>
          </w:p>
        </w:tc>
        <w:tc>
          <w:tcPr>
            <w:tcW w:w="4337" w:type="dxa"/>
            <w:tcBorders>
              <w:top w:val="nil"/>
              <w:left w:val="nil"/>
              <w:bottom w:val="single" w:sz="4" w:space="0" w:color="auto"/>
              <w:right w:val="single" w:sz="4" w:space="0" w:color="auto"/>
            </w:tcBorders>
            <w:vAlign w:val="center"/>
          </w:tcPr>
          <w:p w14:paraId="57D87549"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1、有健全的员工考勤记录、工资表和</w:t>
            </w:r>
            <w:proofErr w:type="gramStart"/>
            <w:r w:rsidRPr="0032527F">
              <w:rPr>
                <w:rFonts w:ascii="宋体" w:hAnsi="宋体" w:cs="宋体" w:hint="eastAsia"/>
                <w:kern w:val="0"/>
                <w:sz w:val="20"/>
                <w:szCs w:val="20"/>
              </w:rPr>
              <w:t>相关台</w:t>
            </w:r>
            <w:proofErr w:type="gramEnd"/>
            <w:r w:rsidRPr="0032527F">
              <w:rPr>
                <w:rFonts w:ascii="宋体" w:hAnsi="宋体" w:cs="宋体" w:hint="eastAsia"/>
                <w:kern w:val="0"/>
                <w:sz w:val="20"/>
                <w:szCs w:val="20"/>
              </w:rPr>
              <w:t>账</w:t>
            </w:r>
          </w:p>
        </w:tc>
        <w:tc>
          <w:tcPr>
            <w:tcW w:w="567" w:type="dxa"/>
            <w:gridSpan w:val="2"/>
            <w:tcBorders>
              <w:top w:val="nil"/>
              <w:left w:val="nil"/>
              <w:bottom w:val="single" w:sz="4" w:space="0" w:color="auto"/>
              <w:right w:val="nil"/>
            </w:tcBorders>
            <w:vAlign w:val="center"/>
          </w:tcPr>
          <w:p w14:paraId="2618556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2268" w:type="dxa"/>
            <w:gridSpan w:val="2"/>
            <w:tcBorders>
              <w:top w:val="nil"/>
              <w:left w:val="single" w:sz="4" w:space="0" w:color="auto"/>
              <w:bottom w:val="single" w:sz="4" w:space="0" w:color="auto"/>
              <w:right w:val="single" w:sz="4" w:space="0" w:color="auto"/>
            </w:tcBorders>
            <w:vAlign w:val="center"/>
          </w:tcPr>
          <w:p w14:paraId="0E9108C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出勤记录、工资表准确真实、分配手续健全</w:t>
            </w:r>
          </w:p>
        </w:tc>
        <w:tc>
          <w:tcPr>
            <w:tcW w:w="567" w:type="dxa"/>
            <w:gridSpan w:val="2"/>
            <w:tcBorders>
              <w:top w:val="nil"/>
              <w:left w:val="nil"/>
              <w:bottom w:val="single" w:sz="4" w:space="0" w:color="auto"/>
              <w:right w:val="single" w:sz="4" w:space="0" w:color="auto"/>
            </w:tcBorders>
            <w:vAlign w:val="center"/>
          </w:tcPr>
          <w:p w14:paraId="6D0A117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701" w:type="dxa"/>
            <w:gridSpan w:val="2"/>
            <w:tcBorders>
              <w:top w:val="nil"/>
              <w:left w:val="nil"/>
              <w:bottom w:val="single" w:sz="4" w:space="0" w:color="auto"/>
              <w:right w:val="single" w:sz="4" w:space="0" w:color="auto"/>
            </w:tcBorders>
            <w:vAlign w:val="center"/>
          </w:tcPr>
          <w:p w14:paraId="364C8F92"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每一项达不到要求</w:t>
            </w:r>
          </w:p>
        </w:tc>
        <w:tc>
          <w:tcPr>
            <w:tcW w:w="992" w:type="dxa"/>
            <w:gridSpan w:val="2"/>
            <w:tcBorders>
              <w:top w:val="nil"/>
              <w:left w:val="nil"/>
              <w:bottom w:val="single" w:sz="4" w:space="0" w:color="auto"/>
              <w:right w:val="single" w:sz="4" w:space="0" w:color="auto"/>
            </w:tcBorders>
            <w:vAlign w:val="center"/>
          </w:tcPr>
          <w:p w14:paraId="322C946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扣5分</w:t>
            </w:r>
          </w:p>
        </w:tc>
        <w:tc>
          <w:tcPr>
            <w:tcW w:w="1985" w:type="dxa"/>
            <w:gridSpan w:val="3"/>
            <w:tcBorders>
              <w:top w:val="nil"/>
              <w:left w:val="nil"/>
              <w:bottom w:val="single" w:sz="4" w:space="0" w:color="auto"/>
              <w:right w:val="single" w:sz="4" w:space="0" w:color="auto"/>
            </w:tcBorders>
            <w:vAlign w:val="center"/>
          </w:tcPr>
          <w:p w14:paraId="73460E61"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无考勤记录、工资分配弄虚作假</w:t>
            </w:r>
          </w:p>
        </w:tc>
        <w:tc>
          <w:tcPr>
            <w:tcW w:w="1283" w:type="dxa"/>
            <w:gridSpan w:val="2"/>
            <w:tcBorders>
              <w:top w:val="nil"/>
              <w:left w:val="nil"/>
              <w:bottom w:val="single" w:sz="4" w:space="0" w:color="auto"/>
              <w:right w:val="single" w:sz="4" w:space="0" w:color="auto"/>
            </w:tcBorders>
            <w:vAlign w:val="center"/>
          </w:tcPr>
          <w:p w14:paraId="61A28CB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5D3FA15F" w14:textId="77777777" w:rsidTr="00972C20">
        <w:trPr>
          <w:trHeight w:val="1035"/>
          <w:jc w:val="center"/>
        </w:trPr>
        <w:tc>
          <w:tcPr>
            <w:tcW w:w="1060" w:type="dxa"/>
            <w:vMerge/>
            <w:tcBorders>
              <w:left w:val="single" w:sz="4" w:space="0" w:color="auto"/>
              <w:bottom w:val="single" w:sz="4" w:space="0" w:color="auto"/>
              <w:right w:val="single" w:sz="4" w:space="0" w:color="auto"/>
            </w:tcBorders>
            <w:vAlign w:val="center"/>
          </w:tcPr>
          <w:p w14:paraId="07C8A0CE" w14:textId="77777777" w:rsidR="0032527F" w:rsidRPr="0032527F" w:rsidRDefault="0032527F" w:rsidP="001E49DF">
            <w:pPr>
              <w:widowControl/>
              <w:jc w:val="center"/>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tcPr>
          <w:p w14:paraId="36CDB802"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2、工资按实名制发放，月度发放不低于北京市最低工资标准，全年工资不拖欠，支付率达到100%</w:t>
            </w:r>
          </w:p>
        </w:tc>
        <w:tc>
          <w:tcPr>
            <w:tcW w:w="567" w:type="dxa"/>
            <w:gridSpan w:val="2"/>
            <w:tcBorders>
              <w:top w:val="nil"/>
              <w:left w:val="nil"/>
              <w:bottom w:val="single" w:sz="4" w:space="0" w:color="auto"/>
              <w:right w:val="nil"/>
            </w:tcBorders>
            <w:vAlign w:val="center"/>
          </w:tcPr>
          <w:p w14:paraId="0D18EEE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2268" w:type="dxa"/>
            <w:gridSpan w:val="2"/>
            <w:tcBorders>
              <w:top w:val="nil"/>
              <w:left w:val="single" w:sz="4" w:space="0" w:color="auto"/>
              <w:bottom w:val="single" w:sz="4" w:space="0" w:color="auto"/>
              <w:right w:val="single" w:sz="4" w:space="0" w:color="auto"/>
            </w:tcBorders>
            <w:vAlign w:val="center"/>
          </w:tcPr>
          <w:p w14:paraId="10920D61"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每月按时发放工资，支付率达到以100%</w:t>
            </w:r>
          </w:p>
        </w:tc>
        <w:tc>
          <w:tcPr>
            <w:tcW w:w="567" w:type="dxa"/>
            <w:gridSpan w:val="2"/>
            <w:tcBorders>
              <w:top w:val="nil"/>
              <w:left w:val="nil"/>
              <w:bottom w:val="single" w:sz="4" w:space="0" w:color="auto"/>
              <w:right w:val="single" w:sz="4" w:space="0" w:color="auto"/>
            </w:tcBorders>
            <w:vAlign w:val="center"/>
          </w:tcPr>
          <w:p w14:paraId="4E180693"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701" w:type="dxa"/>
            <w:gridSpan w:val="2"/>
            <w:tcBorders>
              <w:top w:val="nil"/>
              <w:left w:val="nil"/>
              <w:bottom w:val="single" w:sz="4" w:space="0" w:color="auto"/>
              <w:right w:val="single" w:sz="4" w:space="0" w:color="auto"/>
            </w:tcBorders>
            <w:vAlign w:val="center"/>
          </w:tcPr>
          <w:p w14:paraId="0AC1020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月度工资发放不到位</w:t>
            </w:r>
          </w:p>
        </w:tc>
        <w:tc>
          <w:tcPr>
            <w:tcW w:w="992" w:type="dxa"/>
            <w:gridSpan w:val="2"/>
            <w:tcBorders>
              <w:top w:val="nil"/>
              <w:left w:val="nil"/>
              <w:bottom w:val="single" w:sz="4" w:space="0" w:color="auto"/>
              <w:right w:val="single" w:sz="4" w:space="0" w:color="auto"/>
            </w:tcBorders>
            <w:vAlign w:val="center"/>
          </w:tcPr>
          <w:p w14:paraId="2978A5F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扣5分</w:t>
            </w:r>
          </w:p>
        </w:tc>
        <w:tc>
          <w:tcPr>
            <w:tcW w:w="1985" w:type="dxa"/>
            <w:gridSpan w:val="3"/>
            <w:tcBorders>
              <w:top w:val="nil"/>
              <w:left w:val="nil"/>
              <w:bottom w:val="single" w:sz="4" w:space="0" w:color="auto"/>
              <w:right w:val="single" w:sz="4" w:space="0" w:color="auto"/>
            </w:tcBorders>
            <w:vAlign w:val="center"/>
          </w:tcPr>
          <w:p w14:paraId="14837DCD"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挪用农民工工资</w:t>
            </w:r>
          </w:p>
        </w:tc>
        <w:tc>
          <w:tcPr>
            <w:tcW w:w="1283" w:type="dxa"/>
            <w:gridSpan w:val="2"/>
            <w:tcBorders>
              <w:top w:val="nil"/>
              <w:left w:val="nil"/>
              <w:bottom w:val="single" w:sz="4" w:space="0" w:color="auto"/>
              <w:right w:val="single" w:sz="4" w:space="0" w:color="auto"/>
            </w:tcBorders>
            <w:vAlign w:val="center"/>
          </w:tcPr>
          <w:p w14:paraId="137DD421"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1EA51115" w14:textId="77777777" w:rsidTr="00972C20">
        <w:trPr>
          <w:trHeight w:val="709"/>
          <w:jc w:val="center"/>
        </w:trPr>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6D1E99DE"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lastRenderedPageBreak/>
              <w:t>人员管理（20分）</w:t>
            </w:r>
          </w:p>
        </w:tc>
        <w:tc>
          <w:tcPr>
            <w:tcW w:w="4337" w:type="dxa"/>
            <w:tcBorders>
              <w:top w:val="single" w:sz="4" w:space="0" w:color="auto"/>
              <w:left w:val="nil"/>
              <w:bottom w:val="single" w:sz="4" w:space="0" w:color="auto"/>
              <w:right w:val="single" w:sz="4" w:space="0" w:color="auto"/>
            </w:tcBorders>
            <w:vAlign w:val="center"/>
            <w:hideMark/>
          </w:tcPr>
          <w:p w14:paraId="4A01CA1E"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1、国家规定持证上岗人员持证率和人员实名制</w:t>
            </w:r>
          </w:p>
        </w:tc>
        <w:tc>
          <w:tcPr>
            <w:tcW w:w="567" w:type="dxa"/>
            <w:gridSpan w:val="2"/>
            <w:tcBorders>
              <w:top w:val="single" w:sz="4" w:space="0" w:color="auto"/>
              <w:left w:val="nil"/>
              <w:bottom w:val="single" w:sz="4" w:space="0" w:color="auto"/>
              <w:right w:val="nil"/>
            </w:tcBorders>
            <w:vAlign w:val="center"/>
            <w:hideMark/>
          </w:tcPr>
          <w:p w14:paraId="41B3AD1A"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5048DD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实名制和持证率达到100%</w:t>
            </w:r>
          </w:p>
        </w:tc>
        <w:tc>
          <w:tcPr>
            <w:tcW w:w="567" w:type="dxa"/>
            <w:gridSpan w:val="2"/>
            <w:tcBorders>
              <w:top w:val="single" w:sz="4" w:space="0" w:color="auto"/>
              <w:left w:val="nil"/>
              <w:bottom w:val="single" w:sz="4" w:space="0" w:color="auto"/>
              <w:right w:val="single" w:sz="4" w:space="0" w:color="auto"/>
            </w:tcBorders>
            <w:vAlign w:val="center"/>
            <w:hideMark/>
          </w:tcPr>
          <w:p w14:paraId="3AC36C2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1701" w:type="dxa"/>
            <w:gridSpan w:val="2"/>
            <w:tcBorders>
              <w:top w:val="single" w:sz="4" w:space="0" w:color="auto"/>
              <w:left w:val="nil"/>
              <w:bottom w:val="single" w:sz="4" w:space="0" w:color="auto"/>
              <w:right w:val="single" w:sz="4" w:space="0" w:color="auto"/>
            </w:tcBorders>
            <w:vAlign w:val="center"/>
            <w:hideMark/>
          </w:tcPr>
          <w:p w14:paraId="76198463"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每一项未达到</w:t>
            </w:r>
          </w:p>
        </w:tc>
        <w:tc>
          <w:tcPr>
            <w:tcW w:w="4260" w:type="dxa"/>
            <w:gridSpan w:val="7"/>
            <w:tcBorders>
              <w:top w:val="single" w:sz="4" w:space="0" w:color="auto"/>
              <w:left w:val="nil"/>
              <w:bottom w:val="single" w:sz="4" w:space="0" w:color="auto"/>
              <w:right w:val="single" w:sz="4" w:space="0" w:color="auto"/>
            </w:tcBorders>
            <w:vAlign w:val="center"/>
            <w:hideMark/>
          </w:tcPr>
          <w:p w14:paraId="4BF8B0D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扣1分</w:t>
            </w:r>
          </w:p>
        </w:tc>
      </w:tr>
      <w:tr w:rsidR="0032527F" w:rsidRPr="0032527F" w14:paraId="235E0856" w14:textId="77777777" w:rsidTr="00972C20">
        <w:trPr>
          <w:trHeight w:val="764"/>
          <w:jc w:val="center"/>
        </w:trPr>
        <w:tc>
          <w:tcPr>
            <w:tcW w:w="1060" w:type="dxa"/>
            <w:vMerge/>
            <w:tcBorders>
              <w:top w:val="nil"/>
              <w:left w:val="single" w:sz="4" w:space="0" w:color="auto"/>
              <w:bottom w:val="single" w:sz="4" w:space="0" w:color="auto"/>
              <w:right w:val="single" w:sz="4" w:space="0" w:color="auto"/>
            </w:tcBorders>
            <w:vAlign w:val="center"/>
            <w:hideMark/>
          </w:tcPr>
          <w:p w14:paraId="3D8D1876"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hideMark/>
          </w:tcPr>
          <w:p w14:paraId="68F04BCB"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2、班组人员稳定情况</w:t>
            </w:r>
          </w:p>
        </w:tc>
        <w:tc>
          <w:tcPr>
            <w:tcW w:w="567" w:type="dxa"/>
            <w:gridSpan w:val="2"/>
            <w:tcBorders>
              <w:top w:val="nil"/>
              <w:left w:val="nil"/>
              <w:bottom w:val="single" w:sz="4" w:space="0" w:color="auto"/>
              <w:right w:val="nil"/>
            </w:tcBorders>
            <w:vAlign w:val="center"/>
            <w:hideMark/>
          </w:tcPr>
          <w:p w14:paraId="65989E4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6</w:t>
            </w:r>
          </w:p>
        </w:tc>
        <w:tc>
          <w:tcPr>
            <w:tcW w:w="2268" w:type="dxa"/>
            <w:gridSpan w:val="2"/>
            <w:tcBorders>
              <w:top w:val="nil"/>
              <w:left w:val="single" w:sz="4" w:space="0" w:color="auto"/>
              <w:bottom w:val="single" w:sz="4" w:space="0" w:color="auto"/>
              <w:right w:val="single" w:sz="4" w:space="0" w:color="auto"/>
            </w:tcBorders>
            <w:vAlign w:val="center"/>
            <w:hideMark/>
          </w:tcPr>
          <w:p w14:paraId="2AFD33C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人员流失率不超过30%</w:t>
            </w:r>
          </w:p>
        </w:tc>
        <w:tc>
          <w:tcPr>
            <w:tcW w:w="567" w:type="dxa"/>
            <w:gridSpan w:val="2"/>
            <w:tcBorders>
              <w:top w:val="nil"/>
              <w:left w:val="nil"/>
              <w:bottom w:val="single" w:sz="4" w:space="0" w:color="auto"/>
              <w:right w:val="single" w:sz="4" w:space="0" w:color="auto"/>
            </w:tcBorders>
            <w:vAlign w:val="center"/>
            <w:hideMark/>
          </w:tcPr>
          <w:p w14:paraId="4EB9452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6</w:t>
            </w:r>
          </w:p>
        </w:tc>
        <w:tc>
          <w:tcPr>
            <w:tcW w:w="1701" w:type="dxa"/>
            <w:gridSpan w:val="2"/>
            <w:tcBorders>
              <w:top w:val="nil"/>
              <w:left w:val="nil"/>
              <w:bottom w:val="single" w:sz="4" w:space="0" w:color="auto"/>
              <w:right w:val="single" w:sz="4" w:space="0" w:color="auto"/>
            </w:tcBorders>
            <w:vAlign w:val="center"/>
            <w:hideMark/>
          </w:tcPr>
          <w:p w14:paraId="349E781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人员流失率达到30%-50%</w:t>
            </w:r>
          </w:p>
        </w:tc>
        <w:tc>
          <w:tcPr>
            <w:tcW w:w="992" w:type="dxa"/>
            <w:gridSpan w:val="2"/>
            <w:tcBorders>
              <w:top w:val="nil"/>
              <w:left w:val="nil"/>
              <w:bottom w:val="single" w:sz="4" w:space="0" w:color="auto"/>
              <w:right w:val="single" w:sz="4" w:space="0" w:color="auto"/>
            </w:tcBorders>
            <w:vAlign w:val="center"/>
            <w:hideMark/>
          </w:tcPr>
          <w:p w14:paraId="3E7176BA"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c>
          <w:tcPr>
            <w:tcW w:w="1985" w:type="dxa"/>
            <w:gridSpan w:val="3"/>
            <w:tcBorders>
              <w:top w:val="nil"/>
              <w:left w:val="nil"/>
              <w:bottom w:val="single" w:sz="4" w:space="0" w:color="auto"/>
              <w:right w:val="single" w:sz="4" w:space="0" w:color="auto"/>
            </w:tcBorders>
            <w:vAlign w:val="center"/>
            <w:hideMark/>
          </w:tcPr>
          <w:p w14:paraId="21E480C8"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人员流失率超过50%</w:t>
            </w:r>
          </w:p>
        </w:tc>
        <w:tc>
          <w:tcPr>
            <w:tcW w:w="1283" w:type="dxa"/>
            <w:gridSpan w:val="2"/>
            <w:tcBorders>
              <w:top w:val="nil"/>
              <w:left w:val="nil"/>
              <w:bottom w:val="single" w:sz="4" w:space="0" w:color="auto"/>
              <w:right w:val="single" w:sz="4" w:space="0" w:color="auto"/>
            </w:tcBorders>
            <w:vAlign w:val="center"/>
            <w:hideMark/>
          </w:tcPr>
          <w:p w14:paraId="562D4FD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40025EC0" w14:textId="77777777" w:rsidTr="00972C20">
        <w:trPr>
          <w:trHeight w:val="510"/>
          <w:jc w:val="center"/>
        </w:trPr>
        <w:tc>
          <w:tcPr>
            <w:tcW w:w="1060" w:type="dxa"/>
            <w:vMerge/>
            <w:tcBorders>
              <w:top w:val="nil"/>
              <w:left w:val="single" w:sz="4" w:space="0" w:color="auto"/>
              <w:bottom w:val="single" w:sz="4" w:space="0" w:color="auto"/>
              <w:right w:val="single" w:sz="4" w:space="0" w:color="auto"/>
            </w:tcBorders>
            <w:vAlign w:val="center"/>
            <w:hideMark/>
          </w:tcPr>
          <w:p w14:paraId="69729B6A"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nil"/>
              <w:left w:val="nil"/>
              <w:bottom w:val="single" w:sz="4" w:space="0" w:color="auto"/>
              <w:right w:val="single" w:sz="4" w:space="0" w:color="auto"/>
            </w:tcBorders>
            <w:vAlign w:val="center"/>
            <w:hideMark/>
          </w:tcPr>
          <w:p w14:paraId="6CC118FB"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3、员工100%签订劳动合同，无私招乱雇现象</w:t>
            </w:r>
          </w:p>
        </w:tc>
        <w:tc>
          <w:tcPr>
            <w:tcW w:w="567" w:type="dxa"/>
            <w:gridSpan w:val="2"/>
            <w:tcBorders>
              <w:top w:val="nil"/>
              <w:left w:val="nil"/>
              <w:bottom w:val="single" w:sz="4" w:space="0" w:color="auto"/>
              <w:right w:val="nil"/>
            </w:tcBorders>
            <w:vAlign w:val="center"/>
            <w:hideMark/>
          </w:tcPr>
          <w:p w14:paraId="46E84F7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6</w:t>
            </w:r>
          </w:p>
        </w:tc>
        <w:tc>
          <w:tcPr>
            <w:tcW w:w="2268" w:type="dxa"/>
            <w:gridSpan w:val="2"/>
            <w:tcBorders>
              <w:top w:val="nil"/>
              <w:left w:val="single" w:sz="4" w:space="0" w:color="auto"/>
              <w:bottom w:val="single" w:sz="4" w:space="0" w:color="auto"/>
              <w:right w:val="single" w:sz="4" w:space="0" w:color="auto"/>
            </w:tcBorders>
            <w:vAlign w:val="center"/>
            <w:hideMark/>
          </w:tcPr>
          <w:p w14:paraId="593D72DA" w14:textId="77777777" w:rsidR="0032527F" w:rsidRPr="0032527F" w:rsidRDefault="0032527F" w:rsidP="001E49DF">
            <w:pPr>
              <w:widowControl/>
              <w:rPr>
                <w:rFonts w:ascii="宋体" w:hAnsi="宋体" w:cs="宋体" w:hint="eastAsia"/>
                <w:kern w:val="0"/>
                <w:sz w:val="20"/>
                <w:szCs w:val="20"/>
              </w:rPr>
            </w:pPr>
            <w:r w:rsidRPr="0032527F">
              <w:rPr>
                <w:rFonts w:ascii="宋体" w:hAnsi="宋体" w:cs="宋体" w:hint="eastAsia"/>
                <w:kern w:val="0"/>
                <w:sz w:val="18"/>
                <w:szCs w:val="18"/>
              </w:rPr>
              <w:t>劳动合同签订达到100%，做到合法用工</w:t>
            </w:r>
          </w:p>
        </w:tc>
        <w:tc>
          <w:tcPr>
            <w:tcW w:w="567" w:type="dxa"/>
            <w:gridSpan w:val="2"/>
            <w:tcBorders>
              <w:top w:val="nil"/>
              <w:left w:val="nil"/>
              <w:bottom w:val="single" w:sz="4" w:space="0" w:color="auto"/>
              <w:right w:val="single" w:sz="4" w:space="0" w:color="auto"/>
            </w:tcBorders>
            <w:vAlign w:val="center"/>
            <w:hideMark/>
          </w:tcPr>
          <w:p w14:paraId="256C013E"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8</w:t>
            </w:r>
          </w:p>
        </w:tc>
        <w:tc>
          <w:tcPr>
            <w:tcW w:w="1701" w:type="dxa"/>
            <w:gridSpan w:val="2"/>
            <w:tcBorders>
              <w:top w:val="nil"/>
              <w:left w:val="nil"/>
              <w:bottom w:val="single" w:sz="4" w:space="0" w:color="auto"/>
              <w:right w:val="single" w:sz="4" w:space="0" w:color="auto"/>
            </w:tcBorders>
            <w:vAlign w:val="center"/>
            <w:hideMark/>
          </w:tcPr>
          <w:p w14:paraId="3B787E8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劳动合同签订未达到100%</w:t>
            </w:r>
          </w:p>
        </w:tc>
        <w:tc>
          <w:tcPr>
            <w:tcW w:w="992" w:type="dxa"/>
            <w:gridSpan w:val="2"/>
            <w:tcBorders>
              <w:top w:val="nil"/>
              <w:left w:val="nil"/>
              <w:bottom w:val="single" w:sz="4" w:space="0" w:color="auto"/>
              <w:right w:val="single" w:sz="4" w:space="0" w:color="auto"/>
            </w:tcBorders>
            <w:vAlign w:val="center"/>
            <w:hideMark/>
          </w:tcPr>
          <w:p w14:paraId="189A6360" w14:textId="77777777" w:rsidR="0032527F" w:rsidRPr="0032527F" w:rsidRDefault="0032527F" w:rsidP="001E49DF">
            <w:pPr>
              <w:widowControl/>
              <w:rPr>
                <w:rFonts w:ascii="宋体" w:hAnsi="宋体" w:cs="宋体" w:hint="eastAsia"/>
                <w:kern w:val="0"/>
                <w:sz w:val="20"/>
                <w:szCs w:val="20"/>
              </w:rPr>
            </w:pPr>
            <w:r w:rsidRPr="0032527F">
              <w:rPr>
                <w:rFonts w:ascii="宋体" w:hAnsi="宋体" w:cs="宋体" w:hint="eastAsia"/>
                <w:kern w:val="0"/>
                <w:sz w:val="20"/>
                <w:szCs w:val="20"/>
              </w:rPr>
              <w:t>每降低1%扣1分</w:t>
            </w:r>
          </w:p>
        </w:tc>
        <w:tc>
          <w:tcPr>
            <w:tcW w:w="1985" w:type="dxa"/>
            <w:gridSpan w:val="3"/>
            <w:tcBorders>
              <w:top w:val="nil"/>
              <w:left w:val="nil"/>
              <w:bottom w:val="single" w:sz="4" w:space="0" w:color="auto"/>
              <w:right w:val="single" w:sz="4" w:space="0" w:color="auto"/>
            </w:tcBorders>
            <w:vAlign w:val="center"/>
            <w:hideMark/>
          </w:tcPr>
          <w:p w14:paraId="75E3100C"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发生私招乱雇现象</w:t>
            </w:r>
          </w:p>
        </w:tc>
        <w:tc>
          <w:tcPr>
            <w:tcW w:w="1283" w:type="dxa"/>
            <w:gridSpan w:val="2"/>
            <w:tcBorders>
              <w:top w:val="nil"/>
              <w:left w:val="nil"/>
              <w:bottom w:val="single" w:sz="4" w:space="0" w:color="auto"/>
              <w:right w:val="single" w:sz="4" w:space="0" w:color="auto"/>
            </w:tcBorders>
            <w:vAlign w:val="center"/>
            <w:hideMark/>
          </w:tcPr>
          <w:p w14:paraId="22EB82B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324BFFB8" w14:textId="77777777" w:rsidTr="00972C20">
        <w:trPr>
          <w:trHeight w:val="710"/>
          <w:jc w:val="center"/>
        </w:trPr>
        <w:tc>
          <w:tcPr>
            <w:tcW w:w="1060" w:type="dxa"/>
            <w:vMerge/>
            <w:tcBorders>
              <w:top w:val="nil"/>
              <w:left w:val="single" w:sz="4" w:space="0" w:color="auto"/>
              <w:bottom w:val="single" w:sz="4" w:space="0" w:color="auto"/>
              <w:right w:val="single" w:sz="4" w:space="0" w:color="auto"/>
            </w:tcBorders>
            <w:vAlign w:val="center"/>
            <w:hideMark/>
          </w:tcPr>
          <w:p w14:paraId="35F9D566" w14:textId="77777777" w:rsidR="0032527F" w:rsidRPr="0032527F" w:rsidRDefault="0032527F" w:rsidP="001E49DF">
            <w:pPr>
              <w:widowControl/>
              <w:jc w:val="left"/>
              <w:rPr>
                <w:rFonts w:ascii="宋体" w:hAnsi="宋体" w:cs="宋体" w:hint="eastAsia"/>
                <w:b/>
                <w:bCs/>
                <w:kern w:val="0"/>
                <w:sz w:val="20"/>
                <w:szCs w:val="20"/>
              </w:rPr>
            </w:pPr>
          </w:p>
        </w:tc>
        <w:tc>
          <w:tcPr>
            <w:tcW w:w="4337" w:type="dxa"/>
            <w:tcBorders>
              <w:top w:val="single" w:sz="4" w:space="0" w:color="auto"/>
              <w:left w:val="nil"/>
              <w:bottom w:val="single" w:sz="4" w:space="0" w:color="auto"/>
              <w:right w:val="single" w:sz="4" w:space="0" w:color="auto"/>
            </w:tcBorders>
            <w:vAlign w:val="center"/>
            <w:hideMark/>
          </w:tcPr>
          <w:p w14:paraId="4C7C883D"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4、工人和班组长参加企业和行业培训情况</w:t>
            </w:r>
          </w:p>
        </w:tc>
        <w:tc>
          <w:tcPr>
            <w:tcW w:w="567" w:type="dxa"/>
            <w:gridSpan w:val="2"/>
            <w:tcBorders>
              <w:top w:val="single" w:sz="4" w:space="0" w:color="auto"/>
              <w:left w:val="nil"/>
              <w:bottom w:val="single" w:sz="4" w:space="0" w:color="auto"/>
              <w:right w:val="nil"/>
            </w:tcBorders>
            <w:vAlign w:val="center"/>
            <w:hideMark/>
          </w:tcPr>
          <w:p w14:paraId="6083725C"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6</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DC72A56"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全部参加</w:t>
            </w:r>
          </w:p>
        </w:tc>
        <w:tc>
          <w:tcPr>
            <w:tcW w:w="567" w:type="dxa"/>
            <w:gridSpan w:val="2"/>
            <w:tcBorders>
              <w:top w:val="single" w:sz="4" w:space="0" w:color="auto"/>
              <w:left w:val="nil"/>
              <w:bottom w:val="single" w:sz="4" w:space="0" w:color="auto"/>
              <w:right w:val="single" w:sz="4" w:space="0" w:color="auto"/>
            </w:tcBorders>
            <w:vAlign w:val="center"/>
            <w:hideMark/>
          </w:tcPr>
          <w:p w14:paraId="4CAFE2D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6</w:t>
            </w:r>
          </w:p>
        </w:tc>
        <w:tc>
          <w:tcPr>
            <w:tcW w:w="1701" w:type="dxa"/>
            <w:gridSpan w:val="2"/>
            <w:tcBorders>
              <w:top w:val="single" w:sz="4" w:space="0" w:color="auto"/>
              <w:left w:val="nil"/>
              <w:bottom w:val="single" w:sz="4" w:space="0" w:color="auto"/>
              <w:right w:val="single" w:sz="4" w:space="0" w:color="auto"/>
            </w:tcBorders>
            <w:vAlign w:val="center"/>
            <w:hideMark/>
          </w:tcPr>
          <w:p w14:paraId="129DEB0F" w14:textId="77777777" w:rsidR="0032527F" w:rsidRPr="0032527F" w:rsidRDefault="0032527F" w:rsidP="001E49DF">
            <w:pPr>
              <w:widowControl/>
              <w:jc w:val="center"/>
              <w:rPr>
                <w:rFonts w:ascii="宋体" w:hAnsi="宋体" w:cs="宋体" w:hint="eastAsia"/>
                <w:kern w:val="0"/>
                <w:sz w:val="18"/>
                <w:szCs w:val="18"/>
              </w:rPr>
            </w:pPr>
            <w:r w:rsidRPr="0032527F">
              <w:rPr>
                <w:rFonts w:ascii="宋体" w:hAnsi="宋体" w:cs="宋体" w:hint="eastAsia"/>
                <w:kern w:val="0"/>
                <w:sz w:val="18"/>
                <w:szCs w:val="18"/>
              </w:rPr>
              <w:t>未按规定参加企业或行业培训每一项</w:t>
            </w:r>
          </w:p>
        </w:tc>
        <w:tc>
          <w:tcPr>
            <w:tcW w:w="992" w:type="dxa"/>
            <w:gridSpan w:val="2"/>
            <w:tcBorders>
              <w:top w:val="single" w:sz="4" w:space="0" w:color="auto"/>
              <w:left w:val="nil"/>
              <w:bottom w:val="single" w:sz="4" w:space="0" w:color="auto"/>
              <w:right w:val="single" w:sz="4" w:space="0" w:color="auto"/>
            </w:tcBorders>
            <w:vAlign w:val="center"/>
            <w:hideMark/>
          </w:tcPr>
          <w:p w14:paraId="4F4F6495"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扣2-3分</w:t>
            </w:r>
          </w:p>
        </w:tc>
        <w:tc>
          <w:tcPr>
            <w:tcW w:w="1985" w:type="dxa"/>
            <w:gridSpan w:val="3"/>
            <w:tcBorders>
              <w:top w:val="single" w:sz="4" w:space="0" w:color="auto"/>
              <w:left w:val="nil"/>
              <w:bottom w:val="single" w:sz="4" w:space="0" w:color="auto"/>
              <w:right w:val="single" w:sz="4" w:space="0" w:color="auto"/>
            </w:tcBorders>
            <w:vAlign w:val="center"/>
            <w:hideMark/>
          </w:tcPr>
          <w:p w14:paraId="33D28292" w14:textId="77777777" w:rsidR="0032527F" w:rsidRPr="0032527F" w:rsidRDefault="0032527F" w:rsidP="001E49DF">
            <w:pPr>
              <w:widowControl/>
              <w:rPr>
                <w:rFonts w:ascii="宋体" w:hAnsi="宋体" w:cs="宋体" w:hint="eastAsia"/>
                <w:kern w:val="0"/>
                <w:sz w:val="20"/>
                <w:szCs w:val="20"/>
              </w:rPr>
            </w:pPr>
            <w:r w:rsidRPr="0032527F">
              <w:rPr>
                <w:rFonts w:ascii="宋体" w:hAnsi="宋体" w:cs="宋体" w:hint="eastAsia"/>
                <w:kern w:val="0"/>
                <w:sz w:val="20"/>
                <w:szCs w:val="20"/>
              </w:rPr>
              <w:t>以上培训全部未参加</w:t>
            </w:r>
          </w:p>
        </w:tc>
        <w:tc>
          <w:tcPr>
            <w:tcW w:w="1283" w:type="dxa"/>
            <w:gridSpan w:val="2"/>
            <w:tcBorders>
              <w:top w:val="single" w:sz="4" w:space="0" w:color="auto"/>
              <w:left w:val="nil"/>
              <w:bottom w:val="single" w:sz="4" w:space="0" w:color="auto"/>
              <w:right w:val="single" w:sz="4" w:space="0" w:color="auto"/>
            </w:tcBorders>
            <w:vAlign w:val="center"/>
            <w:hideMark/>
          </w:tcPr>
          <w:p w14:paraId="2DE7D7B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0</w:t>
            </w:r>
          </w:p>
        </w:tc>
      </w:tr>
      <w:tr w:rsidR="0032527F" w:rsidRPr="0032527F" w14:paraId="43793AB3" w14:textId="77777777" w:rsidTr="00972C20">
        <w:trPr>
          <w:trHeight w:val="550"/>
          <w:jc w:val="center"/>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14:paraId="289E0711"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否决指标</w:t>
            </w:r>
          </w:p>
        </w:tc>
        <w:tc>
          <w:tcPr>
            <w:tcW w:w="7172" w:type="dxa"/>
            <w:gridSpan w:val="5"/>
            <w:tcBorders>
              <w:top w:val="single" w:sz="4" w:space="0" w:color="auto"/>
              <w:left w:val="nil"/>
              <w:bottom w:val="single" w:sz="4" w:space="0" w:color="auto"/>
              <w:right w:val="single" w:sz="4" w:space="0" w:color="auto"/>
            </w:tcBorders>
            <w:vAlign w:val="center"/>
            <w:hideMark/>
          </w:tcPr>
          <w:p w14:paraId="5181ED1E"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发生政府通报的严重安全质量事故</w:t>
            </w:r>
          </w:p>
        </w:tc>
        <w:tc>
          <w:tcPr>
            <w:tcW w:w="6528" w:type="dxa"/>
            <w:gridSpan w:val="11"/>
            <w:vMerge w:val="restart"/>
            <w:tcBorders>
              <w:top w:val="single" w:sz="4" w:space="0" w:color="auto"/>
              <w:left w:val="single" w:sz="4" w:space="0" w:color="auto"/>
              <w:bottom w:val="single" w:sz="4" w:space="0" w:color="auto"/>
              <w:right w:val="single" w:sz="4" w:space="0" w:color="auto"/>
            </w:tcBorders>
            <w:vAlign w:val="center"/>
            <w:hideMark/>
          </w:tcPr>
          <w:p w14:paraId="00727ED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凡发生上述否决指标的任何一项，班组资信定为0分，予以清退。</w:t>
            </w:r>
          </w:p>
        </w:tc>
      </w:tr>
      <w:tr w:rsidR="0032527F" w:rsidRPr="0032527F" w14:paraId="044912E1" w14:textId="77777777" w:rsidTr="00972C20">
        <w:trPr>
          <w:trHeight w:val="558"/>
          <w:jc w:val="center"/>
        </w:trPr>
        <w:tc>
          <w:tcPr>
            <w:tcW w:w="1060" w:type="dxa"/>
            <w:vMerge/>
            <w:tcBorders>
              <w:top w:val="nil"/>
              <w:left w:val="single" w:sz="4" w:space="0" w:color="auto"/>
              <w:bottom w:val="single" w:sz="4" w:space="0" w:color="000000"/>
              <w:right w:val="single" w:sz="4" w:space="0" w:color="auto"/>
            </w:tcBorders>
            <w:vAlign w:val="center"/>
            <w:hideMark/>
          </w:tcPr>
          <w:p w14:paraId="1CCDC623" w14:textId="77777777" w:rsidR="0032527F" w:rsidRPr="0032527F" w:rsidRDefault="0032527F" w:rsidP="001E49DF">
            <w:pPr>
              <w:widowControl/>
              <w:jc w:val="left"/>
              <w:rPr>
                <w:rFonts w:ascii="宋体" w:hAnsi="宋体" w:cs="宋体" w:hint="eastAsia"/>
                <w:b/>
                <w:bCs/>
                <w:kern w:val="0"/>
                <w:sz w:val="20"/>
                <w:szCs w:val="20"/>
              </w:rPr>
            </w:pPr>
          </w:p>
        </w:tc>
        <w:tc>
          <w:tcPr>
            <w:tcW w:w="7172" w:type="dxa"/>
            <w:gridSpan w:val="5"/>
            <w:tcBorders>
              <w:top w:val="single" w:sz="4" w:space="0" w:color="auto"/>
              <w:left w:val="nil"/>
              <w:bottom w:val="single" w:sz="4" w:space="0" w:color="auto"/>
              <w:right w:val="single" w:sz="4" w:space="0" w:color="auto"/>
            </w:tcBorders>
            <w:vAlign w:val="center"/>
            <w:hideMark/>
          </w:tcPr>
          <w:p w14:paraId="1D36FB3E"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发生严重影响社会稳定的违法行为、聚众围堵事件或恶性讨要事件</w:t>
            </w:r>
          </w:p>
        </w:tc>
        <w:tc>
          <w:tcPr>
            <w:tcW w:w="6528" w:type="dxa"/>
            <w:gridSpan w:val="11"/>
            <w:vMerge/>
            <w:tcBorders>
              <w:top w:val="single" w:sz="4" w:space="0" w:color="auto"/>
              <w:left w:val="single" w:sz="4" w:space="0" w:color="auto"/>
              <w:bottom w:val="single" w:sz="4" w:space="0" w:color="auto"/>
              <w:right w:val="single" w:sz="4" w:space="0" w:color="auto"/>
            </w:tcBorders>
            <w:vAlign w:val="center"/>
            <w:hideMark/>
          </w:tcPr>
          <w:p w14:paraId="61513AC9" w14:textId="77777777" w:rsidR="0032527F" w:rsidRPr="0032527F" w:rsidRDefault="0032527F" w:rsidP="001E49DF">
            <w:pPr>
              <w:widowControl/>
              <w:jc w:val="left"/>
              <w:rPr>
                <w:rFonts w:ascii="宋体" w:hAnsi="宋体" w:cs="宋体" w:hint="eastAsia"/>
                <w:kern w:val="0"/>
                <w:sz w:val="20"/>
                <w:szCs w:val="20"/>
              </w:rPr>
            </w:pPr>
          </w:p>
        </w:tc>
      </w:tr>
      <w:tr w:rsidR="0032527F" w:rsidRPr="0032527F" w14:paraId="320ECBCB" w14:textId="77777777" w:rsidTr="00972C20">
        <w:trPr>
          <w:trHeight w:val="553"/>
          <w:jc w:val="center"/>
        </w:trPr>
        <w:tc>
          <w:tcPr>
            <w:tcW w:w="1060" w:type="dxa"/>
            <w:vMerge/>
            <w:tcBorders>
              <w:top w:val="nil"/>
              <w:left w:val="single" w:sz="4" w:space="0" w:color="auto"/>
              <w:bottom w:val="single" w:sz="4" w:space="0" w:color="000000"/>
              <w:right w:val="single" w:sz="4" w:space="0" w:color="auto"/>
            </w:tcBorders>
            <w:vAlign w:val="center"/>
            <w:hideMark/>
          </w:tcPr>
          <w:p w14:paraId="0265FDC3" w14:textId="77777777" w:rsidR="0032527F" w:rsidRPr="0032527F" w:rsidRDefault="0032527F" w:rsidP="001E49DF">
            <w:pPr>
              <w:widowControl/>
              <w:jc w:val="left"/>
              <w:rPr>
                <w:rFonts w:ascii="宋体" w:hAnsi="宋体" w:cs="宋体" w:hint="eastAsia"/>
                <w:b/>
                <w:bCs/>
                <w:kern w:val="0"/>
                <w:sz w:val="20"/>
                <w:szCs w:val="20"/>
              </w:rPr>
            </w:pPr>
          </w:p>
        </w:tc>
        <w:tc>
          <w:tcPr>
            <w:tcW w:w="7172" w:type="dxa"/>
            <w:gridSpan w:val="5"/>
            <w:tcBorders>
              <w:top w:val="single" w:sz="4" w:space="0" w:color="auto"/>
              <w:left w:val="nil"/>
              <w:bottom w:val="single" w:sz="4" w:space="0" w:color="auto"/>
              <w:right w:val="single" w:sz="4" w:space="0" w:color="auto"/>
            </w:tcBorders>
            <w:vAlign w:val="center"/>
            <w:hideMark/>
          </w:tcPr>
          <w:p w14:paraId="1DC4C1E9"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所属劳务企业被市住建委评为不合格企业</w:t>
            </w:r>
          </w:p>
        </w:tc>
        <w:tc>
          <w:tcPr>
            <w:tcW w:w="6528" w:type="dxa"/>
            <w:gridSpan w:val="11"/>
            <w:vMerge/>
            <w:tcBorders>
              <w:top w:val="single" w:sz="4" w:space="0" w:color="auto"/>
              <w:left w:val="single" w:sz="4" w:space="0" w:color="auto"/>
              <w:bottom w:val="single" w:sz="4" w:space="0" w:color="auto"/>
              <w:right w:val="single" w:sz="4" w:space="0" w:color="auto"/>
            </w:tcBorders>
            <w:vAlign w:val="center"/>
            <w:hideMark/>
          </w:tcPr>
          <w:p w14:paraId="204FD799" w14:textId="77777777" w:rsidR="0032527F" w:rsidRPr="0032527F" w:rsidRDefault="0032527F" w:rsidP="001E49DF">
            <w:pPr>
              <w:widowControl/>
              <w:jc w:val="left"/>
              <w:rPr>
                <w:rFonts w:ascii="宋体" w:hAnsi="宋体" w:cs="宋体" w:hint="eastAsia"/>
                <w:kern w:val="0"/>
                <w:sz w:val="20"/>
                <w:szCs w:val="20"/>
              </w:rPr>
            </w:pPr>
          </w:p>
        </w:tc>
      </w:tr>
      <w:tr w:rsidR="0032527F" w:rsidRPr="0032527F" w14:paraId="4D596B4E" w14:textId="77777777" w:rsidTr="00972C20">
        <w:trPr>
          <w:trHeight w:val="830"/>
          <w:jc w:val="center"/>
        </w:trPr>
        <w:tc>
          <w:tcPr>
            <w:tcW w:w="1060" w:type="dxa"/>
            <w:tcBorders>
              <w:top w:val="nil"/>
              <w:left w:val="single" w:sz="4" w:space="0" w:color="auto"/>
              <w:bottom w:val="nil"/>
              <w:right w:val="single" w:sz="4" w:space="0" w:color="auto"/>
            </w:tcBorders>
            <w:vAlign w:val="center"/>
            <w:hideMark/>
          </w:tcPr>
          <w:p w14:paraId="7CAD01F6"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 xml:space="preserve">扣分    指标 </w:t>
            </w:r>
          </w:p>
        </w:tc>
        <w:tc>
          <w:tcPr>
            <w:tcW w:w="4479" w:type="dxa"/>
            <w:gridSpan w:val="2"/>
            <w:tcBorders>
              <w:top w:val="nil"/>
              <w:left w:val="nil"/>
              <w:bottom w:val="single" w:sz="4" w:space="0" w:color="auto"/>
              <w:right w:val="single" w:sz="4" w:space="0" w:color="auto"/>
            </w:tcBorders>
            <w:vAlign w:val="center"/>
            <w:hideMark/>
          </w:tcPr>
          <w:p w14:paraId="143124B2"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1、发生安全、消防、食物中毒、煤气中毒、职业急性中毒事故,造成恶劣影响</w:t>
            </w:r>
          </w:p>
        </w:tc>
        <w:tc>
          <w:tcPr>
            <w:tcW w:w="9221" w:type="dxa"/>
            <w:gridSpan w:val="14"/>
            <w:tcBorders>
              <w:top w:val="single" w:sz="4" w:space="0" w:color="auto"/>
              <w:left w:val="nil"/>
              <w:bottom w:val="single" w:sz="4" w:space="0" w:color="auto"/>
              <w:right w:val="single" w:sz="4" w:space="0" w:color="auto"/>
            </w:tcBorders>
            <w:vAlign w:val="center"/>
            <w:hideMark/>
          </w:tcPr>
          <w:p w14:paraId="3C596A8D"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视情节轻重扣减5-20分</w:t>
            </w:r>
          </w:p>
        </w:tc>
      </w:tr>
      <w:tr w:rsidR="0032527F" w:rsidRPr="0032527F" w14:paraId="6F046004" w14:textId="77777777" w:rsidTr="00972C20">
        <w:trPr>
          <w:trHeight w:val="360"/>
          <w:jc w:val="center"/>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14:paraId="7A765F22" w14:textId="77777777" w:rsidR="0032527F" w:rsidRPr="0032527F" w:rsidRDefault="0032527F" w:rsidP="001E49DF">
            <w:pPr>
              <w:widowControl/>
              <w:jc w:val="center"/>
              <w:rPr>
                <w:rFonts w:ascii="宋体" w:hAnsi="宋体" w:cs="宋体" w:hint="eastAsia"/>
                <w:b/>
                <w:bCs/>
                <w:kern w:val="0"/>
                <w:sz w:val="20"/>
                <w:szCs w:val="20"/>
              </w:rPr>
            </w:pPr>
            <w:r w:rsidRPr="0032527F">
              <w:rPr>
                <w:rFonts w:ascii="宋体" w:hAnsi="宋体" w:cs="宋体" w:hint="eastAsia"/>
                <w:b/>
                <w:bCs/>
                <w:kern w:val="0"/>
                <w:sz w:val="20"/>
                <w:szCs w:val="20"/>
              </w:rPr>
              <w:t>加分指标</w:t>
            </w:r>
          </w:p>
        </w:tc>
        <w:tc>
          <w:tcPr>
            <w:tcW w:w="4479" w:type="dxa"/>
            <w:gridSpan w:val="2"/>
            <w:vMerge w:val="restart"/>
            <w:tcBorders>
              <w:top w:val="nil"/>
              <w:left w:val="single" w:sz="4" w:space="0" w:color="auto"/>
              <w:bottom w:val="single" w:sz="4" w:space="0" w:color="auto"/>
              <w:right w:val="single" w:sz="4" w:space="0" w:color="auto"/>
            </w:tcBorders>
            <w:vAlign w:val="center"/>
            <w:hideMark/>
          </w:tcPr>
          <w:p w14:paraId="2A2C865A"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 xml:space="preserve">1、近三年工程项目获得省部级以上优秀质量奖项 </w:t>
            </w:r>
          </w:p>
        </w:tc>
        <w:tc>
          <w:tcPr>
            <w:tcW w:w="276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92AECDC"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班组直接参加的施工工程近三年获国家级奖项嘉奖5-10分，获省部级奖项嘉奖3-5分</w:t>
            </w:r>
          </w:p>
        </w:tc>
        <w:tc>
          <w:tcPr>
            <w:tcW w:w="1980" w:type="dxa"/>
            <w:gridSpan w:val="2"/>
            <w:tcBorders>
              <w:top w:val="nil"/>
              <w:left w:val="nil"/>
              <w:bottom w:val="single" w:sz="4" w:space="0" w:color="auto"/>
              <w:right w:val="single" w:sz="4" w:space="0" w:color="auto"/>
            </w:tcBorders>
            <w:vAlign w:val="center"/>
            <w:hideMark/>
          </w:tcPr>
          <w:p w14:paraId="4ECD764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国家鲁班奖</w:t>
            </w:r>
          </w:p>
        </w:tc>
        <w:tc>
          <w:tcPr>
            <w:tcW w:w="600" w:type="dxa"/>
            <w:gridSpan w:val="2"/>
            <w:tcBorders>
              <w:top w:val="nil"/>
              <w:left w:val="nil"/>
              <w:bottom w:val="single" w:sz="4" w:space="0" w:color="auto"/>
              <w:right w:val="single" w:sz="4" w:space="0" w:color="auto"/>
            </w:tcBorders>
            <w:vAlign w:val="center"/>
            <w:hideMark/>
          </w:tcPr>
          <w:p w14:paraId="3B408BFE"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10</w:t>
            </w:r>
          </w:p>
        </w:tc>
        <w:tc>
          <w:tcPr>
            <w:tcW w:w="1820" w:type="dxa"/>
            <w:gridSpan w:val="2"/>
            <w:tcBorders>
              <w:top w:val="nil"/>
              <w:left w:val="nil"/>
              <w:bottom w:val="single" w:sz="4" w:space="0" w:color="auto"/>
              <w:right w:val="single" w:sz="4" w:space="0" w:color="auto"/>
            </w:tcBorders>
            <w:vAlign w:val="center"/>
            <w:hideMark/>
          </w:tcPr>
          <w:p w14:paraId="36475A3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国家金奖</w:t>
            </w:r>
          </w:p>
        </w:tc>
        <w:tc>
          <w:tcPr>
            <w:tcW w:w="700" w:type="dxa"/>
            <w:tcBorders>
              <w:top w:val="nil"/>
              <w:left w:val="nil"/>
              <w:bottom w:val="single" w:sz="4" w:space="0" w:color="auto"/>
              <w:right w:val="single" w:sz="4" w:space="0" w:color="auto"/>
            </w:tcBorders>
            <w:vAlign w:val="center"/>
            <w:hideMark/>
          </w:tcPr>
          <w:p w14:paraId="6A5C48F1"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8</w:t>
            </w:r>
          </w:p>
        </w:tc>
        <w:tc>
          <w:tcPr>
            <w:tcW w:w="644" w:type="dxa"/>
            <w:gridSpan w:val="2"/>
            <w:tcBorders>
              <w:top w:val="nil"/>
              <w:left w:val="nil"/>
              <w:bottom w:val="single" w:sz="4" w:space="0" w:color="auto"/>
              <w:right w:val="single" w:sz="4" w:space="0" w:color="auto"/>
            </w:tcBorders>
            <w:vAlign w:val="center"/>
            <w:hideMark/>
          </w:tcPr>
          <w:p w14:paraId="71672D66"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国家银奖</w:t>
            </w:r>
          </w:p>
        </w:tc>
        <w:tc>
          <w:tcPr>
            <w:tcW w:w="716" w:type="dxa"/>
            <w:tcBorders>
              <w:top w:val="nil"/>
              <w:left w:val="nil"/>
              <w:bottom w:val="single" w:sz="4" w:space="0" w:color="auto"/>
              <w:right w:val="single" w:sz="4" w:space="0" w:color="auto"/>
            </w:tcBorders>
            <w:vAlign w:val="center"/>
            <w:hideMark/>
          </w:tcPr>
          <w:p w14:paraId="1E4598D2"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6</w:t>
            </w:r>
          </w:p>
        </w:tc>
      </w:tr>
      <w:tr w:rsidR="0032527F" w:rsidRPr="0032527F" w14:paraId="06C88379" w14:textId="77777777" w:rsidTr="00972C20">
        <w:trPr>
          <w:trHeight w:val="611"/>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15E46E58" w14:textId="77777777" w:rsidR="0032527F" w:rsidRPr="0032527F" w:rsidRDefault="0032527F" w:rsidP="001E49DF">
            <w:pPr>
              <w:widowControl/>
              <w:jc w:val="left"/>
              <w:rPr>
                <w:rFonts w:ascii="宋体" w:hAnsi="宋体" w:cs="宋体" w:hint="eastAsia"/>
                <w:b/>
                <w:bCs/>
                <w:kern w:val="0"/>
                <w:sz w:val="20"/>
                <w:szCs w:val="20"/>
              </w:rPr>
            </w:pPr>
          </w:p>
        </w:tc>
        <w:tc>
          <w:tcPr>
            <w:tcW w:w="4479" w:type="dxa"/>
            <w:gridSpan w:val="2"/>
            <w:vMerge/>
            <w:tcBorders>
              <w:top w:val="nil"/>
              <w:left w:val="single" w:sz="4" w:space="0" w:color="auto"/>
              <w:bottom w:val="single" w:sz="4" w:space="0" w:color="auto"/>
              <w:right w:val="single" w:sz="4" w:space="0" w:color="auto"/>
            </w:tcBorders>
            <w:vAlign w:val="center"/>
            <w:hideMark/>
          </w:tcPr>
          <w:p w14:paraId="7769E73A" w14:textId="77777777" w:rsidR="0032527F" w:rsidRPr="0032527F" w:rsidRDefault="0032527F" w:rsidP="001E49DF">
            <w:pPr>
              <w:widowControl/>
              <w:jc w:val="left"/>
              <w:rPr>
                <w:rFonts w:ascii="宋体" w:hAnsi="宋体" w:cs="宋体" w:hint="eastAsia"/>
                <w:kern w:val="0"/>
                <w:sz w:val="20"/>
                <w:szCs w:val="20"/>
              </w:rPr>
            </w:pPr>
          </w:p>
        </w:tc>
        <w:tc>
          <w:tcPr>
            <w:tcW w:w="2761" w:type="dxa"/>
            <w:gridSpan w:val="4"/>
            <w:vMerge/>
            <w:tcBorders>
              <w:top w:val="single" w:sz="4" w:space="0" w:color="auto"/>
              <w:left w:val="single" w:sz="4" w:space="0" w:color="auto"/>
              <w:bottom w:val="single" w:sz="4" w:space="0" w:color="auto"/>
              <w:right w:val="single" w:sz="4" w:space="0" w:color="auto"/>
            </w:tcBorders>
            <w:vAlign w:val="center"/>
            <w:hideMark/>
          </w:tcPr>
          <w:p w14:paraId="34D8A44A" w14:textId="77777777" w:rsidR="0032527F" w:rsidRPr="0032527F" w:rsidRDefault="0032527F" w:rsidP="001E49DF">
            <w:pPr>
              <w:widowControl/>
              <w:jc w:val="left"/>
              <w:rPr>
                <w:rFonts w:ascii="宋体" w:hAnsi="宋体" w:cs="宋体" w:hint="eastAsia"/>
                <w:kern w:val="0"/>
                <w:sz w:val="20"/>
                <w:szCs w:val="20"/>
              </w:rPr>
            </w:pPr>
          </w:p>
        </w:tc>
        <w:tc>
          <w:tcPr>
            <w:tcW w:w="1980" w:type="dxa"/>
            <w:gridSpan w:val="2"/>
            <w:tcBorders>
              <w:top w:val="nil"/>
              <w:left w:val="nil"/>
              <w:bottom w:val="single" w:sz="4" w:space="0" w:color="auto"/>
              <w:right w:val="single" w:sz="4" w:space="0" w:color="auto"/>
            </w:tcBorders>
            <w:vAlign w:val="center"/>
            <w:hideMark/>
          </w:tcPr>
          <w:p w14:paraId="76238D6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北京市长城</w:t>
            </w:r>
            <w:proofErr w:type="gramStart"/>
            <w:r w:rsidRPr="0032527F">
              <w:rPr>
                <w:rFonts w:ascii="宋体" w:hAnsi="宋体" w:cs="宋体" w:hint="eastAsia"/>
                <w:kern w:val="0"/>
                <w:sz w:val="20"/>
                <w:szCs w:val="20"/>
              </w:rPr>
              <w:t>杯结构</w:t>
            </w:r>
            <w:proofErr w:type="gramEnd"/>
            <w:r w:rsidRPr="0032527F">
              <w:rPr>
                <w:rFonts w:ascii="宋体" w:hAnsi="宋体" w:cs="宋体" w:hint="eastAsia"/>
                <w:kern w:val="0"/>
                <w:sz w:val="20"/>
                <w:szCs w:val="20"/>
              </w:rPr>
              <w:t>或竣工金奖</w:t>
            </w:r>
          </w:p>
        </w:tc>
        <w:tc>
          <w:tcPr>
            <w:tcW w:w="600" w:type="dxa"/>
            <w:gridSpan w:val="2"/>
            <w:tcBorders>
              <w:top w:val="nil"/>
              <w:left w:val="nil"/>
              <w:bottom w:val="single" w:sz="4" w:space="0" w:color="auto"/>
              <w:right w:val="single" w:sz="4" w:space="0" w:color="auto"/>
            </w:tcBorders>
            <w:vAlign w:val="center"/>
            <w:hideMark/>
          </w:tcPr>
          <w:p w14:paraId="4CF4EFE0"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3</w:t>
            </w:r>
          </w:p>
        </w:tc>
        <w:tc>
          <w:tcPr>
            <w:tcW w:w="1820" w:type="dxa"/>
            <w:gridSpan w:val="2"/>
            <w:tcBorders>
              <w:top w:val="nil"/>
              <w:left w:val="nil"/>
              <w:bottom w:val="single" w:sz="4" w:space="0" w:color="auto"/>
              <w:right w:val="single" w:sz="4" w:space="0" w:color="auto"/>
            </w:tcBorders>
            <w:vAlign w:val="center"/>
            <w:hideMark/>
          </w:tcPr>
          <w:p w14:paraId="6BA35298"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北京市长城</w:t>
            </w:r>
            <w:proofErr w:type="gramStart"/>
            <w:r w:rsidRPr="0032527F">
              <w:rPr>
                <w:rFonts w:ascii="宋体" w:hAnsi="宋体" w:cs="宋体" w:hint="eastAsia"/>
                <w:kern w:val="0"/>
                <w:sz w:val="20"/>
                <w:szCs w:val="20"/>
              </w:rPr>
              <w:t>杯结构</w:t>
            </w:r>
            <w:proofErr w:type="gramEnd"/>
            <w:r w:rsidRPr="0032527F">
              <w:rPr>
                <w:rFonts w:ascii="宋体" w:hAnsi="宋体" w:cs="宋体" w:hint="eastAsia"/>
                <w:kern w:val="0"/>
                <w:sz w:val="20"/>
                <w:szCs w:val="20"/>
              </w:rPr>
              <w:t>或竣工银奖</w:t>
            </w:r>
          </w:p>
        </w:tc>
        <w:tc>
          <w:tcPr>
            <w:tcW w:w="2060" w:type="dxa"/>
            <w:gridSpan w:val="4"/>
            <w:tcBorders>
              <w:top w:val="single" w:sz="4" w:space="0" w:color="auto"/>
              <w:left w:val="nil"/>
              <w:bottom w:val="single" w:sz="4" w:space="0" w:color="auto"/>
              <w:right w:val="single" w:sz="4" w:space="0" w:color="auto"/>
            </w:tcBorders>
            <w:vAlign w:val="center"/>
            <w:hideMark/>
          </w:tcPr>
          <w:p w14:paraId="73A47279"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r>
      <w:tr w:rsidR="0032527F" w:rsidRPr="0032527F" w14:paraId="691EB8D7" w14:textId="77777777" w:rsidTr="00972C20">
        <w:trPr>
          <w:trHeight w:val="868"/>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556861A4" w14:textId="77777777" w:rsidR="0032527F" w:rsidRPr="0032527F" w:rsidRDefault="0032527F" w:rsidP="001E49DF">
            <w:pPr>
              <w:widowControl/>
              <w:jc w:val="left"/>
              <w:rPr>
                <w:rFonts w:ascii="宋体" w:hAnsi="宋体" w:cs="宋体" w:hint="eastAsia"/>
                <w:b/>
                <w:bCs/>
                <w:kern w:val="0"/>
                <w:sz w:val="20"/>
                <w:szCs w:val="20"/>
              </w:rPr>
            </w:pPr>
          </w:p>
        </w:tc>
        <w:tc>
          <w:tcPr>
            <w:tcW w:w="4479" w:type="dxa"/>
            <w:gridSpan w:val="2"/>
            <w:tcBorders>
              <w:top w:val="nil"/>
              <w:left w:val="nil"/>
              <w:bottom w:val="single" w:sz="4" w:space="0" w:color="auto"/>
              <w:right w:val="single" w:sz="4" w:space="0" w:color="auto"/>
            </w:tcBorders>
            <w:vAlign w:val="center"/>
            <w:hideMark/>
          </w:tcPr>
          <w:p w14:paraId="2076C29F"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2、所在劳务企业获得北京市行业协会颁发的上一年度诚信企业荣誉称号</w:t>
            </w:r>
          </w:p>
        </w:tc>
        <w:tc>
          <w:tcPr>
            <w:tcW w:w="4741" w:type="dxa"/>
            <w:gridSpan w:val="6"/>
            <w:tcBorders>
              <w:top w:val="single" w:sz="4" w:space="0" w:color="auto"/>
              <w:left w:val="nil"/>
              <w:bottom w:val="single" w:sz="4" w:space="0" w:color="auto"/>
              <w:right w:val="single" w:sz="4" w:space="0" w:color="auto"/>
            </w:tcBorders>
            <w:vAlign w:val="center"/>
            <w:hideMark/>
          </w:tcPr>
          <w:p w14:paraId="071512C6"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AAA级诚信企业</w:t>
            </w:r>
          </w:p>
        </w:tc>
        <w:tc>
          <w:tcPr>
            <w:tcW w:w="600" w:type="dxa"/>
            <w:gridSpan w:val="2"/>
            <w:tcBorders>
              <w:top w:val="nil"/>
              <w:left w:val="nil"/>
              <w:bottom w:val="single" w:sz="4" w:space="0" w:color="auto"/>
              <w:right w:val="single" w:sz="4" w:space="0" w:color="auto"/>
            </w:tcBorders>
            <w:vAlign w:val="center"/>
            <w:hideMark/>
          </w:tcPr>
          <w:p w14:paraId="4E7DF492"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3</w:t>
            </w:r>
          </w:p>
        </w:tc>
        <w:tc>
          <w:tcPr>
            <w:tcW w:w="3164" w:type="dxa"/>
            <w:gridSpan w:val="5"/>
            <w:tcBorders>
              <w:top w:val="single" w:sz="4" w:space="0" w:color="auto"/>
              <w:left w:val="nil"/>
              <w:bottom w:val="single" w:sz="4" w:space="0" w:color="auto"/>
              <w:right w:val="single" w:sz="4" w:space="0" w:color="auto"/>
            </w:tcBorders>
            <w:vAlign w:val="center"/>
            <w:hideMark/>
          </w:tcPr>
          <w:p w14:paraId="511C592F"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诚信企业</w:t>
            </w:r>
          </w:p>
        </w:tc>
        <w:tc>
          <w:tcPr>
            <w:tcW w:w="716" w:type="dxa"/>
            <w:tcBorders>
              <w:top w:val="nil"/>
              <w:left w:val="nil"/>
              <w:bottom w:val="single" w:sz="4" w:space="0" w:color="auto"/>
              <w:right w:val="single" w:sz="4" w:space="0" w:color="auto"/>
            </w:tcBorders>
            <w:vAlign w:val="center"/>
            <w:hideMark/>
          </w:tcPr>
          <w:p w14:paraId="4796393D"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r>
      <w:tr w:rsidR="0032527F" w:rsidRPr="0032527F" w14:paraId="08A272A7" w14:textId="77777777" w:rsidTr="00972C20">
        <w:trPr>
          <w:trHeight w:val="980"/>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5AA60E95" w14:textId="77777777" w:rsidR="0032527F" w:rsidRPr="0032527F" w:rsidRDefault="0032527F" w:rsidP="001E49DF">
            <w:pPr>
              <w:widowControl/>
              <w:jc w:val="left"/>
              <w:rPr>
                <w:rFonts w:ascii="宋体" w:hAnsi="宋体" w:cs="宋体" w:hint="eastAsia"/>
                <w:b/>
                <w:bCs/>
                <w:kern w:val="0"/>
                <w:sz w:val="20"/>
                <w:szCs w:val="20"/>
              </w:rPr>
            </w:pPr>
          </w:p>
        </w:tc>
        <w:tc>
          <w:tcPr>
            <w:tcW w:w="4479" w:type="dxa"/>
            <w:gridSpan w:val="2"/>
            <w:tcBorders>
              <w:top w:val="nil"/>
              <w:left w:val="nil"/>
              <w:bottom w:val="single" w:sz="4" w:space="0" w:color="auto"/>
              <w:right w:val="single" w:sz="4" w:space="0" w:color="auto"/>
            </w:tcBorders>
            <w:vAlign w:val="center"/>
            <w:hideMark/>
          </w:tcPr>
          <w:p w14:paraId="2F8A5B59" w14:textId="77777777" w:rsidR="0032527F" w:rsidRPr="0032527F" w:rsidRDefault="0032527F" w:rsidP="001E49DF">
            <w:pPr>
              <w:widowControl/>
              <w:jc w:val="left"/>
              <w:rPr>
                <w:rFonts w:ascii="宋体" w:hAnsi="宋体" w:cs="宋体" w:hint="eastAsia"/>
                <w:kern w:val="0"/>
                <w:sz w:val="20"/>
                <w:szCs w:val="20"/>
              </w:rPr>
            </w:pPr>
            <w:r w:rsidRPr="0032527F">
              <w:rPr>
                <w:rFonts w:ascii="宋体" w:hAnsi="宋体" w:cs="宋体" w:hint="eastAsia"/>
                <w:kern w:val="0"/>
                <w:sz w:val="20"/>
                <w:szCs w:val="20"/>
              </w:rPr>
              <w:t>3、所在施工作业队获得北京市行业协会颁发的上一年度信用等级称号</w:t>
            </w:r>
          </w:p>
        </w:tc>
        <w:tc>
          <w:tcPr>
            <w:tcW w:w="2241" w:type="dxa"/>
            <w:gridSpan w:val="2"/>
            <w:tcBorders>
              <w:top w:val="single" w:sz="4" w:space="0" w:color="auto"/>
              <w:left w:val="nil"/>
              <w:bottom w:val="single" w:sz="4" w:space="0" w:color="auto"/>
              <w:right w:val="single" w:sz="4" w:space="0" w:color="auto"/>
            </w:tcBorders>
            <w:vAlign w:val="center"/>
            <w:hideMark/>
          </w:tcPr>
          <w:p w14:paraId="69DF2A6A"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AAA</w:t>
            </w:r>
            <w:proofErr w:type="gramStart"/>
            <w:r w:rsidRPr="0032527F">
              <w:rPr>
                <w:rFonts w:ascii="宋体" w:hAnsi="宋体" w:cs="宋体" w:hint="eastAsia"/>
                <w:kern w:val="0"/>
                <w:sz w:val="20"/>
                <w:szCs w:val="20"/>
              </w:rPr>
              <w:t>特级队伍</w:t>
            </w:r>
            <w:proofErr w:type="gramEnd"/>
          </w:p>
        </w:tc>
        <w:tc>
          <w:tcPr>
            <w:tcW w:w="520" w:type="dxa"/>
            <w:gridSpan w:val="2"/>
            <w:tcBorders>
              <w:top w:val="nil"/>
              <w:left w:val="nil"/>
              <w:bottom w:val="single" w:sz="4" w:space="0" w:color="auto"/>
              <w:right w:val="single" w:sz="4" w:space="0" w:color="auto"/>
            </w:tcBorders>
            <w:vAlign w:val="center"/>
            <w:hideMark/>
          </w:tcPr>
          <w:p w14:paraId="316B107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5</w:t>
            </w:r>
          </w:p>
        </w:tc>
        <w:tc>
          <w:tcPr>
            <w:tcW w:w="1980" w:type="dxa"/>
            <w:gridSpan w:val="2"/>
            <w:tcBorders>
              <w:top w:val="nil"/>
              <w:left w:val="nil"/>
              <w:bottom w:val="single" w:sz="4" w:space="0" w:color="auto"/>
              <w:right w:val="single" w:sz="4" w:space="0" w:color="auto"/>
            </w:tcBorders>
            <w:vAlign w:val="center"/>
            <w:hideMark/>
          </w:tcPr>
          <w:p w14:paraId="73640EB4"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AAA级队伍</w:t>
            </w:r>
          </w:p>
        </w:tc>
        <w:tc>
          <w:tcPr>
            <w:tcW w:w="600" w:type="dxa"/>
            <w:gridSpan w:val="2"/>
            <w:tcBorders>
              <w:top w:val="nil"/>
              <w:left w:val="nil"/>
              <w:bottom w:val="single" w:sz="4" w:space="0" w:color="auto"/>
              <w:right w:val="single" w:sz="4" w:space="0" w:color="auto"/>
            </w:tcBorders>
            <w:vAlign w:val="center"/>
            <w:hideMark/>
          </w:tcPr>
          <w:p w14:paraId="60950F4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3</w:t>
            </w:r>
          </w:p>
        </w:tc>
        <w:tc>
          <w:tcPr>
            <w:tcW w:w="1820" w:type="dxa"/>
            <w:gridSpan w:val="2"/>
            <w:tcBorders>
              <w:top w:val="nil"/>
              <w:left w:val="nil"/>
              <w:bottom w:val="single" w:sz="4" w:space="0" w:color="auto"/>
              <w:right w:val="single" w:sz="4" w:space="0" w:color="auto"/>
            </w:tcBorders>
            <w:vAlign w:val="center"/>
            <w:hideMark/>
          </w:tcPr>
          <w:p w14:paraId="51788C7B"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AA级队伍</w:t>
            </w:r>
          </w:p>
        </w:tc>
        <w:tc>
          <w:tcPr>
            <w:tcW w:w="2060" w:type="dxa"/>
            <w:gridSpan w:val="4"/>
            <w:tcBorders>
              <w:top w:val="single" w:sz="4" w:space="0" w:color="auto"/>
              <w:left w:val="nil"/>
              <w:bottom w:val="single" w:sz="4" w:space="0" w:color="auto"/>
              <w:right w:val="single" w:sz="4" w:space="0" w:color="auto"/>
            </w:tcBorders>
            <w:vAlign w:val="center"/>
            <w:hideMark/>
          </w:tcPr>
          <w:p w14:paraId="18B23B87" w14:textId="77777777" w:rsidR="0032527F" w:rsidRPr="0032527F" w:rsidRDefault="0032527F" w:rsidP="001E49DF">
            <w:pPr>
              <w:widowControl/>
              <w:jc w:val="center"/>
              <w:rPr>
                <w:rFonts w:ascii="宋体" w:hAnsi="宋体" w:cs="宋体" w:hint="eastAsia"/>
                <w:kern w:val="0"/>
                <w:sz w:val="20"/>
                <w:szCs w:val="20"/>
              </w:rPr>
            </w:pPr>
            <w:r w:rsidRPr="0032527F">
              <w:rPr>
                <w:rFonts w:ascii="宋体" w:hAnsi="宋体" w:cs="宋体" w:hint="eastAsia"/>
                <w:kern w:val="0"/>
                <w:sz w:val="20"/>
                <w:szCs w:val="20"/>
              </w:rPr>
              <w:t>2</w:t>
            </w:r>
          </w:p>
        </w:tc>
      </w:tr>
    </w:tbl>
    <w:p w14:paraId="6A407AE1" w14:textId="77777777" w:rsidR="00E019DE" w:rsidRPr="0032527F" w:rsidRDefault="00E019DE" w:rsidP="0032527F">
      <w:pPr>
        <w:rPr>
          <w:rFonts w:ascii="仿宋" w:eastAsia="仿宋" w:hAnsi="仿宋" w:cs="仿宋" w:hint="eastAsia"/>
          <w:sz w:val="30"/>
          <w:szCs w:val="30"/>
        </w:rPr>
      </w:pPr>
    </w:p>
    <w:sectPr w:rsidR="00E019DE" w:rsidRPr="0032527F" w:rsidSect="0032527F">
      <w:pgSz w:w="16838" w:h="11906" w:orient="landscape"/>
      <w:pgMar w:top="1134" w:right="1440" w:bottom="1134"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D06C5" w14:textId="77777777" w:rsidR="004F2C20" w:rsidRDefault="004F2C20" w:rsidP="00E54BF1">
      <w:r>
        <w:separator/>
      </w:r>
    </w:p>
  </w:endnote>
  <w:endnote w:type="continuationSeparator" w:id="0">
    <w:p w14:paraId="5CA6FFDD" w14:textId="77777777" w:rsidR="004F2C20" w:rsidRDefault="004F2C20" w:rsidP="00E5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5601" w14:textId="77777777" w:rsidR="009B3A5A" w:rsidRDefault="009B3A5A">
    <w:pPr>
      <w:pStyle w:val="a5"/>
      <w:jc w:val="center"/>
    </w:pPr>
    <w:r>
      <w:fldChar w:fldCharType="begin"/>
    </w:r>
    <w:r>
      <w:instrText>PAGE   \* MERGEFORMAT</w:instrText>
    </w:r>
    <w:r>
      <w:fldChar w:fldCharType="separate"/>
    </w:r>
    <w:r w:rsidR="00AD61DD" w:rsidRPr="00AD61DD">
      <w:rPr>
        <w:noProof/>
        <w:lang w:val="zh-CN"/>
      </w:rPr>
      <w:t>15</w:t>
    </w:r>
    <w:r>
      <w:fldChar w:fldCharType="end"/>
    </w:r>
  </w:p>
  <w:p w14:paraId="3A105F2C" w14:textId="77777777" w:rsidR="009B3A5A" w:rsidRDefault="009B3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8B4C9" w14:textId="77777777" w:rsidR="004F2C20" w:rsidRDefault="004F2C20" w:rsidP="00E54BF1">
      <w:r>
        <w:separator/>
      </w:r>
    </w:p>
  </w:footnote>
  <w:footnote w:type="continuationSeparator" w:id="0">
    <w:p w14:paraId="0F28A038" w14:textId="77777777" w:rsidR="004F2C20" w:rsidRDefault="004F2C20" w:rsidP="00E5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AD3"/>
    <w:rsid w:val="0002463F"/>
    <w:rsid w:val="00092F79"/>
    <w:rsid w:val="000F6287"/>
    <w:rsid w:val="0013500E"/>
    <w:rsid w:val="00175A15"/>
    <w:rsid w:val="001E3ACD"/>
    <w:rsid w:val="00242D61"/>
    <w:rsid w:val="00271F40"/>
    <w:rsid w:val="00285FBB"/>
    <w:rsid w:val="002D1296"/>
    <w:rsid w:val="00317AEC"/>
    <w:rsid w:val="00317DAD"/>
    <w:rsid w:val="0032527F"/>
    <w:rsid w:val="003D08FF"/>
    <w:rsid w:val="0049155A"/>
    <w:rsid w:val="004F2C20"/>
    <w:rsid w:val="005027E5"/>
    <w:rsid w:val="00556355"/>
    <w:rsid w:val="0055712D"/>
    <w:rsid w:val="005E010A"/>
    <w:rsid w:val="006457AD"/>
    <w:rsid w:val="006774DA"/>
    <w:rsid w:val="006A05D3"/>
    <w:rsid w:val="00715CFC"/>
    <w:rsid w:val="00725A2E"/>
    <w:rsid w:val="007B32D2"/>
    <w:rsid w:val="007F25AA"/>
    <w:rsid w:val="008251DE"/>
    <w:rsid w:val="008253A6"/>
    <w:rsid w:val="0082543F"/>
    <w:rsid w:val="008B53A8"/>
    <w:rsid w:val="008C0741"/>
    <w:rsid w:val="008C0F0A"/>
    <w:rsid w:val="009055BC"/>
    <w:rsid w:val="00951252"/>
    <w:rsid w:val="00972C20"/>
    <w:rsid w:val="009B355E"/>
    <w:rsid w:val="009B3A5A"/>
    <w:rsid w:val="00A0188E"/>
    <w:rsid w:val="00A05092"/>
    <w:rsid w:val="00A16B3B"/>
    <w:rsid w:val="00AA7F6A"/>
    <w:rsid w:val="00AB66DA"/>
    <w:rsid w:val="00AD61DD"/>
    <w:rsid w:val="00B155DA"/>
    <w:rsid w:val="00B34C83"/>
    <w:rsid w:val="00B377FB"/>
    <w:rsid w:val="00B40EC9"/>
    <w:rsid w:val="00BD239D"/>
    <w:rsid w:val="00BE462D"/>
    <w:rsid w:val="00BF62FD"/>
    <w:rsid w:val="00C12FF1"/>
    <w:rsid w:val="00C6515F"/>
    <w:rsid w:val="00C9188B"/>
    <w:rsid w:val="00D11F76"/>
    <w:rsid w:val="00D17475"/>
    <w:rsid w:val="00D82AD3"/>
    <w:rsid w:val="00D92CAB"/>
    <w:rsid w:val="00E019DE"/>
    <w:rsid w:val="00E25873"/>
    <w:rsid w:val="00E54BF1"/>
    <w:rsid w:val="00EB4A6A"/>
    <w:rsid w:val="00EB5671"/>
    <w:rsid w:val="00EC0127"/>
    <w:rsid w:val="00F37541"/>
    <w:rsid w:val="00F579E2"/>
    <w:rsid w:val="00FB230E"/>
    <w:rsid w:val="00FB2EA7"/>
    <w:rsid w:val="00FB5E2F"/>
    <w:rsid w:val="00FC07BE"/>
    <w:rsid w:val="00FE6635"/>
    <w:rsid w:val="00FF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793E8"/>
  <w15:docId w15:val="{626A4D28-F8B2-457F-AA33-C43535F8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BF1"/>
    <w:pPr>
      <w:tabs>
        <w:tab w:val="center" w:pos="4153"/>
        <w:tab w:val="right" w:pos="8306"/>
      </w:tabs>
      <w:snapToGrid w:val="0"/>
      <w:jc w:val="center"/>
    </w:pPr>
    <w:rPr>
      <w:sz w:val="18"/>
      <w:szCs w:val="18"/>
    </w:rPr>
  </w:style>
  <w:style w:type="character" w:customStyle="1" w:styleId="a4">
    <w:name w:val="页眉 字符"/>
    <w:basedOn w:val="a0"/>
    <w:link w:val="a3"/>
    <w:uiPriority w:val="99"/>
    <w:rsid w:val="00E54BF1"/>
    <w:rPr>
      <w:sz w:val="18"/>
      <w:szCs w:val="18"/>
    </w:rPr>
  </w:style>
  <w:style w:type="paragraph" w:styleId="a5">
    <w:name w:val="footer"/>
    <w:basedOn w:val="a"/>
    <w:link w:val="a6"/>
    <w:uiPriority w:val="99"/>
    <w:unhideWhenUsed/>
    <w:rsid w:val="00E54BF1"/>
    <w:pPr>
      <w:tabs>
        <w:tab w:val="center" w:pos="4153"/>
        <w:tab w:val="right" w:pos="8306"/>
      </w:tabs>
      <w:snapToGrid w:val="0"/>
      <w:jc w:val="left"/>
    </w:pPr>
    <w:rPr>
      <w:sz w:val="18"/>
      <w:szCs w:val="18"/>
    </w:rPr>
  </w:style>
  <w:style w:type="character" w:customStyle="1" w:styleId="a6">
    <w:name w:val="页脚 字符"/>
    <w:basedOn w:val="a0"/>
    <w:link w:val="a5"/>
    <w:uiPriority w:val="99"/>
    <w:rsid w:val="00E54BF1"/>
    <w:rPr>
      <w:sz w:val="18"/>
      <w:szCs w:val="18"/>
    </w:rPr>
  </w:style>
  <w:style w:type="character" w:customStyle="1" w:styleId="Char">
    <w:name w:val="页脚 Char"/>
    <w:locked/>
    <w:rsid w:val="009B3A5A"/>
    <w:rPr>
      <w:rFonts w:ascii="Times New Roman" w:hAnsi="Times New Roman" w:cs="Times New Roman"/>
      <w:kern w:val="2"/>
      <w:sz w:val="18"/>
      <w:szCs w:val="18"/>
    </w:rPr>
  </w:style>
  <w:style w:type="paragraph" w:styleId="a7">
    <w:name w:val="Normal (Web)"/>
    <w:basedOn w:val="a"/>
    <w:uiPriority w:val="99"/>
    <w:unhideWhenUsed/>
    <w:rsid w:val="009B3A5A"/>
    <w:pPr>
      <w:spacing w:line="23" w:lineRule="atLeast"/>
      <w:jc w:val="left"/>
    </w:pPr>
    <w:rPr>
      <w:rFonts w:ascii="宋体" w:hAnsi="宋体" w:hint="eastAsia"/>
      <w:kern w:val="0"/>
      <w:szCs w:val="21"/>
    </w:rPr>
  </w:style>
  <w:style w:type="paragraph" w:styleId="a8">
    <w:name w:val="Date"/>
    <w:basedOn w:val="a"/>
    <w:next w:val="a"/>
    <w:link w:val="a9"/>
    <w:uiPriority w:val="99"/>
    <w:semiHidden/>
    <w:unhideWhenUsed/>
    <w:rsid w:val="00951252"/>
    <w:pPr>
      <w:ind w:leftChars="2500" w:left="100"/>
    </w:pPr>
  </w:style>
  <w:style w:type="character" w:customStyle="1" w:styleId="a9">
    <w:name w:val="日期 字符"/>
    <w:basedOn w:val="a0"/>
    <w:link w:val="a8"/>
    <w:uiPriority w:val="99"/>
    <w:semiHidden/>
    <w:rsid w:val="00951252"/>
    <w:rPr>
      <w:rFonts w:ascii="Times New Roman" w:eastAsia="宋体" w:hAnsi="Times New Roman" w:cs="Times New Roman"/>
      <w:szCs w:val="24"/>
    </w:rPr>
  </w:style>
  <w:style w:type="paragraph" w:customStyle="1" w:styleId="1">
    <w:name w:val="列表段落1"/>
    <w:basedOn w:val="a"/>
    <w:rsid w:val="00E019DE"/>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15</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 盛达</dc:creator>
  <cp:keywords/>
  <dc:description/>
  <cp:lastModifiedBy>学校 盛达</cp:lastModifiedBy>
  <cp:revision>40</cp:revision>
  <cp:lastPrinted>2024-10-24T01:23:00Z</cp:lastPrinted>
  <dcterms:created xsi:type="dcterms:W3CDTF">2024-07-22T05:27:00Z</dcterms:created>
  <dcterms:modified xsi:type="dcterms:W3CDTF">2024-10-24T01:25:00Z</dcterms:modified>
</cp:coreProperties>
</file>